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ody>
    <w:p w:rsidR="00A7520D" w:rsidRPr="00E45BDB" w14:paraId="254BCB7E" w14:textId="77777777">
      <w:pPr>
        <w:pStyle w:val="Normal0"/>
        <w:pBdr>
          <w:bottom w:val="single" w:sz="8" w:space="0" w:color="auto"/>
          <w:between w:val="single" w:sz="8" w:space="0" w:color="auto"/>
        </w:pBd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b/>
          <w:szCs w:val="22"/>
          <w:lang w:val="fi-FI"/>
        </w:rPr>
      </w:pPr>
      <w:r w:rsidRPr="00E45BDB" w:rsidR="00E50DD8">
        <w:rPr>
          <w:rFonts w:eastAsia="Corbel" w:cs="Arial"/>
          <w:szCs w:val="22"/>
          <w:lang w:val="fi-FI"/>
        </w:rPr>
        <w:t>Lohjan Liikuntakeskus Oy:n hallitus</w:t>
      </w:r>
      <w:r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ab/>
      </w:r>
    </w:p>
    <w:p w:rsidR="00A7520D" w:rsidRPr="00E45BDB" w14:paraId="254BCB7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b/>
          <w:szCs w:val="22"/>
          <w:lang w:val="fi-FI"/>
        </w:rPr>
      </w:pPr>
    </w:p>
    <w:p w:rsidR="00A7520D" w:rsidRPr="00E45BDB" w14:paraId="254BCB80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E45BDB">
        <w:rPr>
          <w:rFonts w:eastAsia="Corbel" w:cs="Arial"/>
          <w:szCs w:val="22"/>
          <w:lang w:val="fi-FI"/>
        </w:rPr>
        <w:t>A</w:t>
      </w:r>
      <w:r w:rsidR="00B875C5">
        <w:rPr>
          <w:rFonts w:eastAsia="Corbel" w:cs="Arial"/>
          <w:szCs w:val="22"/>
          <w:lang w:val="fi-FI"/>
        </w:rPr>
        <w:t>IKA</w:t>
      </w:r>
      <w:r w:rsidRPr="00E45BDB">
        <w:rPr>
          <w:rFonts w:eastAsia="Corbel" w:cs="Arial"/>
          <w:szCs w:val="22"/>
          <w:lang w:val="fi-FI"/>
        </w:rPr>
        <w:tab/>
      </w:r>
      <w:r w:rsidRPr="00E45BDB">
        <w:rPr>
          <w:rFonts w:eastAsia="Corbel" w:cs="Arial"/>
          <w:szCs w:val="22"/>
          <w:lang w:val="fi-FI"/>
        </w:rPr>
        <w:t>23.05.2023</w:t>
      </w:r>
      <w:r w:rsidRPr="00E45BDB">
        <w:rPr>
          <w:rFonts w:eastAsia="Corbel" w:cs="Arial"/>
          <w:szCs w:val="22"/>
          <w:lang w:val="fi-FI"/>
        </w:rPr>
        <w:t xml:space="preserve"> klo </w:t>
      </w:r>
      <w:r w:rsidRPr="00E45BDB">
        <w:rPr>
          <w:rFonts w:eastAsia="Corbel" w:cs="Arial"/>
          <w:szCs w:val="22"/>
          <w:lang w:val="fi-FI"/>
        </w:rPr>
        <w:t xml:space="preserve">18:30 - </w:t>
      </w:r>
    </w:p>
    <w:p w:rsidR="00A7520D" w:rsidRPr="00E45BDB" w14:paraId="254BCB81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:rsidR="00A7520D" w:rsidRPr="00E45BDB" w14:paraId="254BCB82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E45BDB">
        <w:rPr>
          <w:rFonts w:eastAsia="Corbel" w:cs="Arial"/>
          <w:szCs w:val="22"/>
        </w:rPr>
        <w:t>P</w:t>
      </w:r>
      <w:r w:rsidR="00B875C5">
        <w:rPr>
          <w:rFonts w:eastAsia="Corbel" w:cs="Arial"/>
          <w:szCs w:val="22"/>
        </w:rPr>
        <w:t>AIKKA</w:t>
      </w:r>
      <w:r w:rsidRPr="00E45BDB">
        <w:rPr>
          <w:rFonts w:eastAsia="Corbel" w:cs="Arial"/>
          <w:szCs w:val="22"/>
        </w:rPr>
        <w:tab/>
      </w:r>
      <w:r w:rsidRPr="00E45BDB">
        <w:rPr>
          <w:rFonts w:eastAsia="Corbel" w:cs="Arial"/>
          <w:szCs w:val="22"/>
        </w:rPr>
        <w:t>St. Laurence GOLF, klubitalon yläkerta Gunnarlankatu 210 08200 Lohja</w:t>
      </w:r>
    </w:p>
    <w:p w:rsidR="00A7520D" w14:paraId="254BCB83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_________________________________________________________________________________</w:t>
      </w:r>
    </w:p>
    <w:p w:rsidR="00F81EEB" w:rsidRPr="00E45BDB" w14:paraId="254BCB8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:rsidR="00A7520D" w14:paraId="254BCB8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  <w:r w:rsidRPr="00E45BDB">
        <w:rPr>
          <w:rFonts w:eastAsia="Corbel" w:cs="Arial"/>
          <w:szCs w:val="22"/>
        </w:rPr>
        <w:t>K</w:t>
      </w:r>
      <w:r w:rsidR="00B875C5">
        <w:rPr>
          <w:rFonts w:eastAsia="Corbel" w:cs="Arial"/>
          <w:szCs w:val="22"/>
        </w:rPr>
        <w:t>ÄSITELTÄVÄT ASIAT</w:t>
      </w:r>
    </w:p>
    <w:p w:rsidR="006B530A" w:rsidRPr="00E45BDB" w:rsidP="006B530A" w14:paraId="254BCB86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6B530A" w:rsidRPr="00E45BDB" w:rsidP="006B530A" w14:paraId="254BCB87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tbl>
      <w:tblPr>
        <w:tblW w:w="9957" w:type="dxa"/>
        <w:tblLayout w:type="fixed"/>
        <w:tblCellMar>
          <w:left w:w="0" w:type="dxa"/>
          <w:right w:w="36" w:type="dxa"/>
        </w:tblCellMar>
        <w:tblLook w:val="0000"/>
      </w:tblPr>
      <w:tblGrid>
        <w:gridCol w:w="2631"/>
        <w:gridCol w:w="6267"/>
        <w:gridCol w:w="1059"/>
      </w:tblGrid>
      <w:tr w14:paraId="254BCB8B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top w:val="nil"/>
            </w:tcBorders>
          </w:tcPr>
          <w:p w:rsidR="006B530A" w:rsidRPr="00E45BDB" w:rsidP="00D74E43" w14:paraId="254BCB88" w14:textId="77777777">
            <w:pPr>
              <w:rPr>
                <w:rFonts w:eastAsia="Corbel"/>
              </w:rPr>
            </w:pPr>
            <w:r w:rsidRPr="00E45BDB">
              <w:rPr>
                <w:rFonts w:eastAsia="Corbel"/>
              </w:rPr>
              <w:t>Asia</w:t>
            </w:r>
          </w:p>
        </w:tc>
        <w:tc>
          <w:tcPr>
            <w:tcW w:w="6213" w:type="dxa"/>
            <w:tcBorders>
              <w:top w:val="nil"/>
            </w:tcBorders>
          </w:tcPr>
          <w:p w:rsidR="006B530A" w:rsidRPr="00E45BDB" w:rsidP="00D74E43" w14:paraId="254BCB89" w14:textId="77777777">
            <w:pPr>
              <w:rPr>
                <w:rFonts w:eastAsia="Corbel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B530A" w:rsidRPr="00E45BDB" w:rsidP="00D74E43" w14:paraId="254BCB8A" w14:textId="77777777">
            <w:pPr>
              <w:jc w:val="right"/>
              <w:rPr>
                <w:rFonts w:eastAsia="Corbel"/>
              </w:rPr>
            </w:pPr>
            <w:r w:rsidRPr="00E45BDB">
              <w:rPr>
                <w:rFonts w:eastAsia="Corbel"/>
              </w:rPr>
              <w:t>Sivu</w:t>
            </w:r>
          </w:p>
        </w:tc>
      </w:tr>
      <w:tr w14:paraId="254BCB8F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top w:val="nil"/>
            </w:tcBorders>
          </w:tcPr>
          <w:p w:rsidR="00647BD3" w:rsidRPr="00E45BDB" w:rsidP="00D74E43" w14:paraId="254BCB8C" w14:textId="77777777">
            <w:pPr>
              <w:rPr>
                <w:rFonts w:eastAsia="Corbel"/>
              </w:rPr>
            </w:pPr>
          </w:p>
        </w:tc>
        <w:tc>
          <w:tcPr>
            <w:tcW w:w="6213" w:type="dxa"/>
            <w:tcBorders>
              <w:top w:val="nil"/>
            </w:tcBorders>
          </w:tcPr>
          <w:p w:rsidR="00647BD3" w:rsidRPr="00E45BDB" w:rsidP="00D74E43" w14:paraId="254BCB8D" w14:textId="77777777">
            <w:pPr>
              <w:rPr>
                <w:rFonts w:eastAsia="Corbel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47BD3" w:rsidRPr="00E45BDB" w:rsidP="00D74E43" w14:paraId="254BCB8E" w14:textId="77777777">
            <w:pPr>
              <w:jc w:val="right"/>
              <w:rPr>
                <w:rFonts w:eastAsia="Corbel"/>
              </w:rPr>
            </w:pP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paraId="254BCB90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1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paraId="254BCB91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Kokouksen laillisuus ja päätösvaltaisuus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paraId="254BCB92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2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Kokouksen pöytäkirjantarkastajat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4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3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Asioiden käsittelyjärjestyksen hyväksyminen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5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4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Taksat 1.8.2023 alkaen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6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5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Taimiston tekojääselvitys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8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6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Liikuntatoimen vuokra-avustukset 2023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10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7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Sinikka Pohjala -stipendi 2023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12</w:t>
            </w:r>
          </w:p>
        </w:tc>
      </w:tr>
      <w:tr w14:paraId="254BCB93" w14:textId="77777777" w:rsidTr="00D74E43">
        <w:tblPrEx>
          <w:tblW w:w="9957" w:type="dxa"/>
          <w:tblLayout w:type="fixed"/>
          <w:tblCellMar>
            <w:left w:w="0" w:type="dxa"/>
            <w:right w:w="36" w:type="dxa"/>
          </w:tblCellMar>
          <w:tblLook w:val="0000"/>
        </w:tblPrEx>
        <w:tc>
          <w:tcPr>
            <w:tcW w:w="2608" w:type="dxa"/>
            <w:tcBorders>
              <w:bottom w:val="nil"/>
            </w:tcBorders>
          </w:tcPr>
          <w:p w:rsidR="006B530A" w:rsidRPr="00E45BDB" w:rsidP="00D74E43" w14:textId="77777777">
            <w:pPr>
              <w:rPr>
                <w:rFonts w:eastAsia="Corbel"/>
              </w:rPr>
            </w:pPr>
            <w:r w:rsidRPr="00E45BDB">
              <w:rPr>
                <w:rFonts w:ascii="Arial" w:eastAsia="Arial" w:hAnsi="Arial" w:cs="Arial"/>
                <w:sz w:val="22"/>
              </w:rPr>
              <w:t>8</w:t>
            </w:r>
          </w:p>
        </w:tc>
        <w:tc>
          <w:tcPr>
            <w:tcW w:w="6213" w:type="dxa"/>
            <w:tcBorders>
              <w:bottom w:val="nil"/>
            </w:tcBorders>
          </w:tcPr>
          <w:p w:rsidR="006B530A" w:rsidRPr="00E45BDB" w:rsidP="00D74E43" w14:textId="77777777">
            <w:pPr>
              <w:spacing w:after="120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Tiedotusluontoiset asiat</w:t>
            </w:r>
          </w:p>
        </w:tc>
        <w:tc>
          <w:tcPr>
            <w:tcW w:w="1050" w:type="dxa"/>
            <w:tcBorders>
              <w:bottom w:val="nil"/>
            </w:tcBorders>
          </w:tcPr>
          <w:p w:rsidR="006B530A" w:rsidRPr="00E45BDB" w:rsidP="00D74E43" w14:textId="77777777">
            <w:pPr>
              <w:jc w:val="right"/>
              <w:rPr>
                <w:rFonts w:eastAsia="Corbel"/>
              </w:rPr>
            </w:pPr>
            <w:r>
              <w:rPr>
                <w:rFonts w:ascii="Arial" w:eastAsia="Arial" w:hAnsi="Arial" w:cs="Arial"/>
                <w:sz w:val="22"/>
              </w:rPr>
              <w:t>14</w:t>
            </w:r>
          </w:p>
        </w:tc>
      </w:tr>
    </w:tbl>
    <w:p w:rsidR="006B530A" w:rsidRPr="00E45BDB" w:rsidP="006B530A" w14:paraId="254BCB94" w14:textId="77777777">
      <w:pPr>
        <w:pStyle w:val="Normal0"/>
        <w:rPr>
          <w:rFonts w:eastAsia="Corbel" w:cs="Arial"/>
          <w:szCs w:val="22"/>
        </w:rPr>
      </w:pPr>
    </w:p>
    <w:p w:rsidR="00BB3BC8" w:rsidRPr="00E45BDB" w14:paraId="254BCB9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A7520D" w:rsidRPr="00E45BDB" w14:paraId="254BCB96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&lt;</w:t>
      </w:r>
      <w:r w:rsidR="003B3178">
        <w:rPr>
          <w:rFonts w:eastAsia="Corbel" w:cs="Arial"/>
          <w:szCs w:val="22"/>
        </w:rPr>
        <w:t>puheenjohtaja&gt;</w:t>
      </w:r>
      <w:r>
        <w:rPr>
          <w:rFonts w:eastAsia="Corbel" w:cs="Arial"/>
          <w:szCs w:val="22"/>
        </w:rPr>
        <w:br/>
        <w:t>&lt;Toimielin&gt;</w:t>
      </w:r>
    </w:p>
    <w:p w:rsidR="00A7520D" w:rsidRPr="00E45BDB" w14:paraId="254BCB97" w14:textId="77777777">
      <w:pPr>
        <w:pStyle w:val="Normal0"/>
        <w:pBdr>
          <w:bottom w:val="single" w:sz="8" w:space="0" w:color="auto"/>
          <w:between w:val="single" w:sz="8" w:space="0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Cs w:val="22"/>
        </w:rPr>
      </w:pPr>
      <w:r w:rsidRPr="00E45BDB">
        <w:rPr>
          <w:rFonts w:eastAsia="Corbel" w:cs="Arial"/>
          <w:szCs w:val="22"/>
        </w:rPr>
        <w:br w:type="page"/>
      </w:r>
    </w:p>
    <w:p w:rsidR="00A7520D" w:rsidRPr="00E45BDB" w14:paraId="254BCB98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Cs w:val="22"/>
        </w:rPr>
      </w:pPr>
    </w:p>
    <w:p w:rsidR="008D66D9" w:rsidRPr="00E45BDB" w:rsidP="008D66D9" w14:paraId="254BCB99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Cs w:val="22"/>
        </w:rPr>
      </w:pPr>
    </w:p>
    <w:p w:rsidR="00C5781C" w:rsidRPr="00E45BDB" w:rsidP="00C5781C" w14:paraId="254BCB9A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Cs w:val="22"/>
        </w:rPr>
      </w:pPr>
      <w:r>
        <w:rPr>
          <w:rFonts w:eastAsia="Corbel" w:cs="Arial"/>
          <w:szCs w:val="22"/>
        </w:rPr>
        <w:t>K</w:t>
      </w:r>
      <w:r w:rsidR="009C0C37">
        <w:rPr>
          <w:rFonts w:eastAsia="Corbel" w:cs="Arial"/>
          <w:szCs w:val="22"/>
        </w:rPr>
        <w:t>UTSUTUT</w:t>
      </w:r>
      <w:bookmarkStart w:id="0" w:name="_Hlk67742136"/>
    </w:p>
    <w:p w:rsidR="00C5781C" w:rsidRPr="00E45BDB" w:rsidP="00C5781C" w14:paraId="254BCB9B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tbl>
      <w:tblPr>
        <w:tblW w:w="1045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86"/>
        <w:gridCol w:w="3071"/>
        <w:gridCol w:w="4534"/>
        <w:gridCol w:w="567"/>
      </w:tblGrid>
      <w:tr w14:paraId="254BCBA0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top w:val="nil"/>
            </w:tcBorders>
          </w:tcPr>
          <w:p w:rsidR="00C5781C" w:rsidRPr="00E45BDB" w:rsidP="00D74E43" w14:paraId="254BCB9C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top w:val="nil"/>
            </w:tcBorders>
          </w:tcPr>
          <w:p w:rsidR="00C5781C" w:rsidRPr="00E45BDB" w:rsidP="00D74E43" w14:paraId="254BCB9D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C5781C" w:rsidRPr="00E45BDB" w:rsidP="00D74E43" w14:paraId="254BCB9E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5781C" w:rsidRPr="00E45BDB" w:rsidP="00D74E43" w14:paraId="254BCB9F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paraId="254BCBA1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Jäsen</w:t>
            </w: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paraId="254BCBA2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Halme Kaisa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paraId="254BCBA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puheenjohtaja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paraId="254BCBA4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Jansson Timo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varapuheenjohtaja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Heinonen Harry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Kakko Laila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Kuusisto Noora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Makkonen Hannu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Mettomäki Jari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Mustalahti Anna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Suomalainen Vesa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Kinnunen Kati 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pöytäkirjanpitäjä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14:paraId="254BCBA5" w14:textId="77777777" w:rsidTr="00D74E43">
        <w:tblPrEx>
          <w:tblW w:w="10458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86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Lindroos Raija </w:t>
            </w:r>
          </w:p>
        </w:tc>
        <w:tc>
          <w:tcPr>
            <w:tcW w:w="4534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varajäsen</w:t>
            </w:r>
          </w:p>
        </w:tc>
        <w:tc>
          <w:tcPr>
            <w:tcW w:w="567" w:type="dxa"/>
            <w:tcBorders>
              <w:bottom w:val="nil"/>
            </w:tcBorders>
          </w:tcPr>
          <w:p w:rsidR="00C5781C" w:rsidRPr="00E45BDB" w:rsidP="00D74E43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</w:tbl>
    <w:p w:rsidR="00C5781C" w:rsidRPr="00E45BDB" w:rsidP="00C5781C" w14:paraId="254BCBA6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tbl>
      <w:tblPr>
        <w:tblW w:w="1044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3073"/>
        <w:gridCol w:w="4534"/>
        <w:gridCol w:w="567"/>
      </w:tblGrid>
      <w:bookmarkEnd w:id="0"/>
      <w:tr w14:paraId="254BCBAB" w14:textId="77777777" w:rsidTr="00D74E43">
        <w:tblPrEx>
          <w:tblW w:w="10442" w:type="dxa"/>
          <w:tblInd w:w="30" w:type="dxa"/>
          <w:tblLayout w:type="fixed"/>
          <w:tblCellMar>
            <w:left w:w="30" w:type="dxa"/>
            <w:right w:w="30" w:type="dxa"/>
          </w:tblCellMar>
          <w:tblLook w:val="0000"/>
        </w:tblPrEx>
        <w:tc>
          <w:tcPr>
            <w:tcW w:w="2268" w:type="dxa"/>
            <w:tcBorders>
              <w:top w:val="nil"/>
              <w:bottom w:val="nil"/>
            </w:tcBorders>
          </w:tcPr>
          <w:p w:rsidR="00C5781C" w:rsidRPr="00E45BDB" w:rsidP="00D74E43" w14:paraId="254BCBA7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 w:rsidRPr="00E45BDB">
              <w:rPr>
                <w:rFonts w:ascii="Arial" w:eastAsia="Arial" w:hAnsi="Arial" w:cs="Arial"/>
                <w:sz w:val="22"/>
                <w:szCs w:val="22"/>
              </w:rPr>
              <w:t>Muu</w:t>
            </w: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C5781C" w:rsidRPr="00E45BDB" w:rsidP="00D74E43" w14:paraId="254BCBA8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Vienonen Jukka 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C5781C" w:rsidRPr="00E45BDB" w:rsidP="00D74E43" w14:paraId="254BCBA9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>esittelijä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5781C" w:rsidRPr="00E45BDB" w:rsidP="00D74E43" w14:paraId="254BCBAA" w14:textId="77777777">
            <w:pPr>
              <w:pStyle w:val="Normal0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</w:tbl>
    <w:p w:rsidR="00C5781C" w:rsidRPr="00E45BDB" w:rsidP="00C5781C" w14:paraId="254BCBAC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both"/>
        <w:rPr>
          <w:rFonts w:eastAsia="Corbel" w:cs="Arial"/>
          <w:szCs w:val="22"/>
        </w:rPr>
      </w:pPr>
    </w:p>
    <w:p w:rsidR="00C5781C" w:rsidP="008D66D9" w14:paraId="254BCBAD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7"/>
          <w:pgMar w:top="737" w:right="850" w:bottom="1134" w:left="1134" w:header="567" w:footer="567" w:gutter="0"/>
          <w:pgNumType w:start="1"/>
          <w:cols w:space="708"/>
        </w:sectPr>
      </w:pPr>
    </w:p>
    <w:p w:rsidR="001A0371" w:rsidRPr="002F6155" w14:paraId="2D66C73D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paraId="2D66C73E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1</w:t>
        <w:br/>
        <w:t>Kokouksen laillisuus ja päätösvaltaisuus</w:t>
      </w:r>
    </w:p>
    <w:p w:rsidR="001A0371" w:rsidRPr="00404DCF" w14:paraId="2D66C73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:rsidR="00E60017" w:rsidRPr="002F6155" w:rsidP="009B0B97" w14:paraId="2D66C740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  <w:r w:rsidRPr="002F6155" w:rsidR="0061439E">
        <w:rPr>
          <w:rFonts w:eastAsia="Corbel" w:cs="Arial"/>
          <w:szCs w:val="22"/>
          <w:lang w:val="fi-FI"/>
        </w:rPr>
        <w:tab/>
      </w:r>
    </w:p>
    <w:p w:rsidR="00E60017" w:rsidRPr="002F6155" w:rsidP="009B0B97" w14:paraId="2D66C741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paraId="2D66C742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552C1E" w:rsidP="000C74AE" w14:paraId="2D66C743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432091" w14:paraId="2D66C74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paraId="2D66C74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paraId="2D66C74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AD2767">
        <w:rPr>
          <w:rFonts w:cs="Arial"/>
          <w:color w:val="000000"/>
        </w:rPr>
        <w:t>Kokous todetaan laillisesti kokoonkutsutuksi ja päätösvaltaiseksi.</w:t>
      </w:r>
    </w:p>
    <w:p w:rsidR="001A0371" w:rsidRPr="00233B62" w:rsidP="00173446" w14:paraId="2D66C74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033868" w:rsidP="00170EE4" w14:paraId="15856BEB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</w:p>
    <w:p w:rsidR="00170EE4" w:rsidP="00170EE4" w14:paraId="2D66C748" w14:textId="7C7AFF58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----------------------------------</w:t>
      </w:r>
      <w:r w:rsidRPr="002F2852">
        <w:rPr>
          <w:rFonts w:eastAsia="Corbel" w:cs="Arial"/>
          <w:szCs w:val="22"/>
        </w:rPr>
        <w:tab/>
      </w:r>
      <w:r>
        <w:rPr>
          <w:rFonts w:eastAsia="Corbel" w:cs="Arial"/>
          <w:szCs w:val="22"/>
          <w:lang w:val="fi-FI"/>
        </w:rPr>
        <w:t xml:space="preserve">  </w:t>
      </w:r>
    </w:p>
    <w:p w:rsidR="00170EE4" w:rsidRPr="002F2852" w:rsidP="00170EE4" w14:paraId="2D66C749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</w:p>
    <w:p w:rsidR="001A0371" w:rsidRPr="002F6155" w14:paraId="53529F9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paraId="53529F96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2</w:t>
        <w:br/>
        <w:t>Kokouksen pöytäkirjantarkastajat</w:t>
      </w:r>
    </w:p>
    <w:p w:rsidR="001A0371" w:rsidRPr="00404DCF" w14:paraId="53529F9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:rsidR="00E60017" w:rsidRPr="002F6155" w:rsidP="009B0B97" w14:paraId="53529F98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  <w:r w:rsidRPr="002F6155" w:rsidR="0061439E">
        <w:rPr>
          <w:rFonts w:eastAsia="Corbel" w:cs="Arial"/>
          <w:szCs w:val="22"/>
          <w:lang w:val="fi-FI"/>
        </w:rPr>
        <w:tab/>
      </w:r>
    </w:p>
    <w:p w:rsidR="00E60017" w:rsidRPr="002F6155" w:rsidP="009B0B97" w14:paraId="53529F99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paraId="53529F9A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B95E5B" w:rsidP="000C74AE" w14:paraId="53529F9B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432091" w14:paraId="53529F9C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paraId="53529F9D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paraId="53529F9E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Pr="00B95E5B">
        <w:rPr>
          <w:rFonts w:eastAsia="Corbel" w:cs="Arial"/>
          <w:szCs w:val="22"/>
          <w:lang w:val="fi-FI"/>
        </w:rPr>
        <w:t>Tämän kokouksen pöytäkirjan tarkastajiksi valitaan Noora Kuusisto ja Hannu Makkonen.</w:t>
      </w:r>
    </w:p>
    <w:p w:rsidR="001A0371" w:rsidRPr="00233B62" w:rsidP="00173446" w14:paraId="53529F9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E92CF0" w:rsidP="00170EE4" w14:paraId="7E88FCF8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</w:p>
    <w:p w:rsidR="00170EE4" w:rsidP="00170EE4" w14:paraId="53529FA0" w14:textId="111F4AAE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------------------------------------</w:t>
      </w:r>
      <w:r w:rsidRPr="002F2852">
        <w:rPr>
          <w:rFonts w:eastAsia="Corbel" w:cs="Arial"/>
          <w:szCs w:val="22"/>
        </w:rPr>
        <w:tab/>
      </w:r>
      <w:r>
        <w:rPr>
          <w:rFonts w:eastAsia="Corbel" w:cs="Arial"/>
          <w:szCs w:val="22"/>
          <w:lang w:val="fi-FI"/>
        </w:rPr>
        <w:t xml:space="preserve">  </w:t>
      </w:r>
    </w:p>
    <w:p w:rsidR="00170EE4" w:rsidRPr="002F2852" w:rsidP="00170EE4" w14:paraId="53529FA1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</w:p>
    <w:p w:rsidR="001A0371" w:rsidRPr="002F6155" w14:paraId="2C463BDB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paraId="2C463BDC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3</w:t>
        <w:br/>
        <w:t>Asioiden käsittelyjärjestyksen hyväksyminen</w:t>
      </w:r>
    </w:p>
    <w:p w:rsidR="001A0371" w:rsidRPr="00404DCF" w14:paraId="2C463BDD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 </w:t>
      </w:r>
    </w:p>
    <w:p w:rsidR="00FF79D5" w:rsidP="00C13904" w14:paraId="2C463BDE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:rsidR="00E60017" w:rsidRPr="002F6155" w:rsidP="00C13904" w14:paraId="2C463BDF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paraId="2C463BE0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006D02" w:rsidRPr="00617EAD" w:rsidP="00006D02" w14:paraId="2C463BE1" w14:textId="500AE406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617EAD">
        <w:rPr>
          <w:rFonts w:eastAsia="Corbel" w:cs="Arial"/>
          <w:szCs w:val="22"/>
          <w:lang w:val="fi-FI"/>
        </w:rPr>
        <w:t>Lohjan Liikunta</w:t>
      </w:r>
      <w:r>
        <w:rPr>
          <w:rFonts w:eastAsia="Corbel" w:cs="Arial"/>
          <w:szCs w:val="22"/>
          <w:lang w:val="fi-FI"/>
        </w:rPr>
        <w:t xml:space="preserve">keskus </w:t>
      </w:r>
      <w:r w:rsidRPr="00617EAD">
        <w:rPr>
          <w:rFonts w:eastAsia="Corbel" w:cs="Arial"/>
          <w:szCs w:val="22"/>
          <w:lang w:val="fi-FI"/>
        </w:rPr>
        <w:t>Oy:n hallitukselle on toimitettu kokouksen esityslista. Hallintosäännön 13</w:t>
      </w:r>
      <w:r>
        <w:rPr>
          <w:rFonts w:eastAsia="Corbel" w:cs="Arial"/>
          <w:szCs w:val="22"/>
          <w:lang w:val="fi-FI"/>
        </w:rPr>
        <w:t>6</w:t>
      </w:r>
      <w:r w:rsidRPr="00617EAD">
        <w:rPr>
          <w:rFonts w:eastAsia="Corbel" w:cs="Arial"/>
          <w:szCs w:val="22"/>
          <w:lang w:val="fi-FI"/>
        </w:rPr>
        <w:t xml:space="preserve"> §:n mukaan asiat käsitellään esityslistan mukaisessa järjestyksessä, </w:t>
      </w:r>
      <w:r w:rsidRPr="00617EAD">
        <w:rPr>
          <w:rFonts w:eastAsia="Corbel" w:cs="Arial"/>
          <w:szCs w:val="22"/>
          <w:lang w:val="fi-FI"/>
        </w:rPr>
        <w:t>jollei hallitus toisin päätä.</w:t>
      </w:r>
    </w:p>
    <w:p w:rsidR="00006D02" w:rsidRPr="00617EAD" w:rsidP="00006D02" w14:paraId="2C463BE2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:rsidR="00006D02" w:rsidRPr="002F6155" w:rsidP="00006D02" w14:paraId="2C463BE3" w14:textId="2A5995C4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 w:rsidRPr="00617EAD">
        <w:rPr>
          <w:rFonts w:eastAsia="Corbel" w:cs="Arial"/>
          <w:szCs w:val="22"/>
          <w:lang w:val="fi-FI"/>
        </w:rPr>
        <w:tab/>
        <w:t>Hallintosäännön 13</w:t>
      </w:r>
      <w:r>
        <w:rPr>
          <w:rFonts w:eastAsia="Corbel" w:cs="Arial"/>
          <w:szCs w:val="22"/>
          <w:lang w:val="fi-FI"/>
        </w:rPr>
        <w:t>7</w:t>
      </w:r>
      <w:r w:rsidRPr="00617EAD">
        <w:rPr>
          <w:rFonts w:eastAsia="Corbel" w:cs="Arial"/>
          <w:szCs w:val="22"/>
          <w:lang w:val="fi-FI"/>
        </w:rPr>
        <w:t xml:space="preserve"> §:n mukaan hallitus voi esittelijän ehdotuksesta tai jäsenen ehdotuksesta, jota on kannatettu, ottaa enemmistöpäätöksellä käsiteltäväksi </w:t>
      </w:r>
      <w:r w:rsidRPr="00617EAD">
        <w:rPr>
          <w:rFonts w:eastAsia="Corbel" w:cs="Arial"/>
          <w:szCs w:val="22"/>
          <w:lang w:val="fi-FI"/>
        </w:rPr>
        <w:t>asian, jota ei ole mainittu kokouskutsussa.</w:t>
      </w:r>
    </w:p>
    <w:p w:rsidR="00006D02" w:rsidP="00E406CD" w14:paraId="2C463BE4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E95E1B" w:rsidP="00432091" w14:paraId="2C463BE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E95E1B">
        <w:rPr>
          <w:rFonts w:eastAsia="Corbel" w:cs="Arial"/>
          <w:szCs w:val="22"/>
          <w:lang w:val="fi-FI"/>
        </w:rPr>
        <w:t>Esittelij</w:t>
      </w:r>
      <w:r w:rsidRPr="00E95E1B">
        <w:rPr>
          <w:rFonts w:eastAsia="Corbel" w:cs="Arial"/>
          <w:szCs w:val="22"/>
          <w:lang w:val="fi-FI"/>
        </w:rPr>
        <w:t>ä</w:t>
      </w:r>
      <w:r w:rsidRPr="00E95E1B">
        <w:rPr>
          <w:rFonts w:eastAsia="Corbel" w:cs="Arial"/>
          <w:szCs w:val="22"/>
          <w:lang w:val="fi-FI"/>
        </w:rPr>
        <w:tab/>
      </w:r>
      <w:r w:rsidR="0077557E">
        <w:rPr>
          <w:rFonts w:eastAsia="Corbel" w:cs="Arial"/>
          <w:szCs w:val="22"/>
          <w:lang w:val="fi-FI"/>
        </w:rPr>
        <w:t>Toimitusjohtaja Vienonen Jukka</w:t>
      </w:r>
    </w:p>
    <w:p w:rsidR="001A0371" w:rsidRPr="00E95E1B" w:rsidP="00173446" w14:paraId="2C463BE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paraId="2C463BE8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Lohjan Liikuntakeskus Oy:n hallitus päättää käsitellä asiat ennalta jaetun esityslistan mukaisesti.</w:t>
      </w:r>
    </w:p>
    <w:p w:rsidR="001A0371" w:rsidRPr="00233B62" w:rsidP="00173446" w14:paraId="2C463BE9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70EE4" w:rsidP="00170EE4" w14:paraId="2C463BEA" w14:textId="43BC6D53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>
        <w:rPr>
          <w:rFonts w:eastAsia="Corbel" w:cs="Arial"/>
          <w:szCs w:val="22"/>
          <w:lang w:val="fi-FI"/>
        </w:rPr>
        <w:t xml:space="preserve">  </w:t>
      </w:r>
    </w:p>
    <w:p w:rsidR="00170EE4" w:rsidP="00170EE4" w14:paraId="2C463BEB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------------------------------------</w:t>
      </w:r>
    </w:p>
    <w:p w:rsidR="00A06084" w:rsidRPr="002F2852" w:rsidP="00170EE4" w14:paraId="2C463BEC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</w:p>
    <w:p w:rsidR="001A0371" w:rsidRPr="002F6155" w14:paraId="28DB3633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paraId="28DB3634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4</w:t>
        <w:br/>
        <w:t>Taksat 1.8.2023 alkaen</w:t>
      </w:r>
    </w:p>
    <w:p w:rsidR="0089554F" w14:paraId="28DB363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:rsidR="0089554F" w:rsidRPr="002F6155" w:rsidP="0089554F" w14:paraId="28DB3636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:rsidR="001A0371" w:rsidRPr="00404DCF" w14:paraId="28DB363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:rsidR="00E60017" w:rsidRPr="002F6155" w:rsidP="009B0B97" w14:paraId="28DB3638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paraId="28DB3639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B25A76" w:rsidP="00B25A76" w14:paraId="10B02D8D" w14:textId="77777777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Corbel" w:cs="Arial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Lohjan Liikuntakeskus Oy:n hallituksen 13.12.2022 hyväksymän talousarvion mukaisesti yhtiön on kerättävä vuonna 2023 tuloja yhteensä 1.832.350 € päästäkseen nollatulokseen. Tämä on 215.770 € (13,3 %) enemmän kuin vuodelle 2022 budjetoidut tulot (1.616.250 </w:t>
      </w:r>
      <w:r>
        <w:rPr>
          <w:rStyle w:val="normaltextrun"/>
          <w:rFonts w:ascii="Arial" w:hAnsi="Arial" w:cs="Arial"/>
          <w:sz w:val="22"/>
          <w:szCs w:val="22"/>
        </w:rPr>
        <w:t>€). Tämän johdosta liikuntapaikkojen taksoja tulee korottaa lisätulojen keräämiseksi.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51D0224F" w14:textId="77777777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38C1115C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1.1.2023 voimaan tulleiden ulkoliikuntapaikkojen taksojen korotuksen perusteella arvioidaan saatavan 92.000 € enemmän tuloja kuin vuonna 2022. Tämä tarkoittaa sitä, et</w:t>
      </w:r>
      <w:r>
        <w:rPr>
          <w:rStyle w:val="normaltextrun"/>
          <w:rFonts w:ascii="Arial" w:hAnsi="Arial" w:cs="Arial"/>
          <w:sz w:val="22"/>
          <w:szCs w:val="22"/>
        </w:rPr>
        <w:t>tä muiden liikuntapaikkojen osalta tulee kerätä 123.770 €.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61C3B609" w14:textId="77777777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2C2B5947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Neidonkeitaan pääsylippuihin tehdään hyvin maltilliset korotukset, jotka eivät ole markkinoiden hinnankorotusten tasolla.  Korotusten arvioidaan tuovan loppuvuoden aikana 25.000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 lisätulot. Rat</w:t>
      </w:r>
      <w:r>
        <w:rPr>
          <w:rStyle w:val="normaltextrun"/>
          <w:rFonts w:ascii="Arial" w:hAnsi="Arial" w:cs="Arial"/>
          <w:sz w:val="22"/>
          <w:szCs w:val="22"/>
        </w:rPr>
        <w:t>avuokriin tehdään prosentuaalisesti kovat korotukset, jotta ne olisivat edes jollain tavoin vertailukelpoisia muihin liikuntapaikkoihin tai “normaaleihin” uintimaksuihin. Hintamuutoksella pyritään myös ohjaamaan käyttöä aukioloaikojen ulkopuolelle. Silti h</w:t>
      </w:r>
      <w:r>
        <w:rPr>
          <w:rStyle w:val="normaltextrun"/>
          <w:rFonts w:ascii="Arial" w:hAnsi="Arial" w:cs="Arial"/>
          <w:sz w:val="22"/>
          <w:szCs w:val="22"/>
        </w:rPr>
        <w:t>intoja voi pitää todella edullisina. Koko vuoden aikana vaikutus on n. 60.000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 xml:space="preserve">€.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160CC2C0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0297FDF2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Kuntosalilippujen hintoja korotetaan pikkusaleilla 25 %, Tennarissa hinnat pidetään poikkeavien olosuhteiden vuoksi ennallaan. Näin arvioidaan saatavan loppuvuoden aikana </w:t>
      </w:r>
      <w:r>
        <w:rPr>
          <w:rStyle w:val="normaltextrun"/>
          <w:rFonts w:ascii="Arial" w:hAnsi="Arial" w:cs="Arial"/>
          <w:sz w:val="22"/>
          <w:szCs w:val="22"/>
        </w:rPr>
        <w:t>n. 8.000 €:n lisätulot. Koko vuoden aikana vaikutus on n. 17.000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1BF5D740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414F7DC8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Haikarin saunan hintoja korotetaan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8,3 % talviuintikauden (1.10.23) alusta alkaen. Näin arvioidaan saatavan loppuvuoden aikana noin 3.000 €:n lisätulot. Koko vuoden aikana vaikutus on n</w:t>
      </w:r>
      <w:r>
        <w:rPr>
          <w:rStyle w:val="normaltextrun"/>
          <w:rFonts w:ascii="Arial" w:hAnsi="Arial" w:cs="Arial"/>
          <w:sz w:val="22"/>
          <w:szCs w:val="22"/>
        </w:rPr>
        <w:t>. 9.000 €.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21992FBC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0CC8FD1E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Ryhmäliikunnoissa hintojen korotuksella arvioidaan saatavan loppuvuoden aikana 12.000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€:n lisätulot. Koko vuoden aikana vaikutus on 23.000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15A315C2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2C866D3F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Vaikka korotukset herättävät aina negatiivisia tunteita niin millään pääsylippujen </w:t>
      </w:r>
      <w:r>
        <w:rPr>
          <w:rStyle w:val="normaltextrun"/>
          <w:rFonts w:ascii="Arial" w:hAnsi="Arial" w:cs="Arial"/>
          <w:sz w:val="22"/>
          <w:szCs w:val="22"/>
        </w:rPr>
        <w:t>korotuksilla ei uskota olevan asiakaskäyntejä vähentävää vaikutusta.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3C19E573" w14:textId="77777777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48844544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Kaikkien pääsylipputuotteiden osalta tavoitellaan sarjalipputuotteiden myynnin ja nettimyynnin kasvattamista. Sarjalipputuotteisiin annetaankin 10 %:n alennus verrattuna kertalippuun j</w:t>
      </w:r>
      <w:r>
        <w:rPr>
          <w:rStyle w:val="normaltextrun"/>
          <w:rFonts w:ascii="Arial" w:hAnsi="Arial" w:cs="Arial"/>
          <w:sz w:val="22"/>
          <w:szCs w:val="22"/>
        </w:rPr>
        <w:t>a nettiostoksesta saa 5 %:n lisäalennuksen. Tällä tavoitellaan yrityksen prosessien helpottamisen lisäksi myös liikunnan määrän kasvattamista. Aleryhmiin on lisätty asiakaspalautteen perusteella “omaishoitajat” ja “kotihoidon tuen hoitolisää” saavat.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15622F67" w14:textId="77777777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72C132E5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Sisäliikuntapaikoissa voidaan pitää erityisesti koulujen yhteydessä olevien liikuntasalien olleen “alihinnoiteltuja” verrattuna muihin liikuntapaikkoihin. Niiden osalta prosentuaaliset korotukset ovat korkeita, mutta kokonaisuutena hintoja voi pitää jatkos</w:t>
      </w:r>
      <w:r>
        <w:rPr>
          <w:rStyle w:val="normaltextrun"/>
          <w:rFonts w:ascii="Arial" w:hAnsi="Arial" w:cs="Arial"/>
          <w:sz w:val="22"/>
          <w:szCs w:val="22"/>
        </w:rPr>
        <w:t>sakin edullisina. Liikuntahallien korotukset kohdistuvat lähinnä aikuisten hintoihin lasten hintojen jopa laskiessa. Sama tilanne on jäähallin osalta. Liikuntasalien ja –hallien sekä jäähallin osalta arvioidaan saatavan loppuvuoden aikana n. 42.000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€:n lis</w:t>
      </w:r>
      <w:r>
        <w:rPr>
          <w:rStyle w:val="normaltextrun"/>
          <w:rFonts w:ascii="Arial" w:hAnsi="Arial" w:cs="Arial"/>
          <w:sz w:val="22"/>
          <w:szCs w:val="22"/>
        </w:rPr>
        <w:t>ätulot. Koko vuoden aikana vaikutus on n. 80.000 €.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78CA6908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082C6334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Tennishallissa korotukset kohdistuvat aikuisten primetime-hintaan, muut hinnat laskevat. Muutoksen myötä arvioidaan saatavan loppuvuoden aikana 7.000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€:n lisätulot. Koko vuoden aikana vaikutus on n. 18</w:t>
      </w:r>
      <w:r>
        <w:rPr>
          <w:rStyle w:val="normaltextrun"/>
          <w:rFonts w:ascii="Arial" w:hAnsi="Arial" w:cs="Arial"/>
          <w:sz w:val="22"/>
          <w:szCs w:val="22"/>
        </w:rPr>
        <w:t>.000 €.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29E668C8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074E7E8D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Padelonian on edellytetty sen perustamisesta alkaen tekevän vähintään nollatuloksen. Primetime-hintaa korotetaan 12,5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%, mutta vastaavasti perustuntihintaa alennetaan 10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% päivätuntien myynnin helpottamiseksi. Loppuvuoden lisätuloiksi arvioidaan</w:t>
      </w:r>
      <w:r>
        <w:rPr>
          <w:rStyle w:val="normaltextrun"/>
          <w:rFonts w:ascii="Arial" w:hAnsi="Arial" w:cs="Arial"/>
          <w:sz w:val="22"/>
          <w:szCs w:val="22"/>
        </w:rPr>
        <w:t xml:space="preserve"> 3.000 €. Koko vuoden osalta vaikutus on 6.000 €.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69599C0B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2DC4545F" w14:textId="62C65509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Kaikkien sisäliikuntapaikkojen kohdalla on ulkoliikuntapaikkojen tapaan luovuttu erillisestä ottelu- ja turnaushinnoittelusta. Kategorioina</w:t>
      </w:r>
      <w:r>
        <w:rPr>
          <w:rStyle w:val="scxw3409483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ovat lasten (alle 20 vuotta) tai aikuisten perus- ja primetime</w:t>
      </w:r>
      <w:r>
        <w:rPr>
          <w:rStyle w:val="normaltextrun"/>
          <w:rFonts w:ascii="Arial" w:hAnsi="Arial" w:cs="Arial"/>
          <w:sz w:val="22"/>
          <w:szCs w:val="22"/>
        </w:rPr>
        <w:t>-hinnat.</w:t>
      </w:r>
      <w:r>
        <w:rPr>
          <w:rStyle w:val="scxw3409483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Kaikissa kategorioissa lasten hinnat ovat 50 % aikuisten hinnoista (pl. Padeloniassa).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5A76" w:rsidP="00B25A76" w14:paraId="5FE59C72" w14:textId="77777777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7900EB" w:rsidRPr="00B25A76" w:rsidP="00B25A76" w14:paraId="28DB3641" w14:textId="5E1700F4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Yhteensä liikuntapaikkojen hinnankorotuksilla arvioidaan saatavan 1.8.-31.12.23 yhteensä 100.000 €:n lisätulot. Tämä ei aivan riitä tavoiteltuun 123.770 €:o</w:t>
      </w:r>
      <w:r>
        <w:rPr>
          <w:rStyle w:val="normaltextrun"/>
          <w:rFonts w:ascii="Arial" w:hAnsi="Arial" w:cs="Arial"/>
          <w:sz w:val="22"/>
          <w:szCs w:val="22"/>
        </w:rPr>
        <w:t>on, mutta Neidonkeitaan erinomainen alkuvuosi kompensoinee tämän vajauksen. 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Fonts w:eastAsia="Corbel" w:cs="Arial"/>
          <w:szCs w:val="22"/>
        </w:rPr>
        <w:tab/>
      </w:r>
    </w:p>
    <w:p w:rsidR="007900EB" w:rsidP="00432091" w14:paraId="28DB3642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7900EB" w:rsidP="00432091" w14:paraId="28DB3643" w14:textId="1F675165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Liitteet </w:t>
      </w:r>
      <w:r>
        <w:rPr>
          <w:rFonts w:eastAsia="Corbel" w:cs="Arial"/>
          <w:szCs w:val="22"/>
          <w:lang w:val="fi-FI"/>
        </w:rPr>
        <w:tab/>
        <w:t>Hinnastot</w:t>
      </w:r>
    </w:p>
    <w:p w:rsidR="007900EB" w:rsidP="00432091" w14:paraId="28DB364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432091" w14:paraId="28DB364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paraId="28DB364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D87BCE" w:rsidRPr="00D87BCE" w:rsidP="00D87BCE" w14:paraId="7097AA76" w14:textId="3B0CD605">
      <w:pPr>
        <w:shd w:val="clear" w:color="auto" w:fill="FFFFFF"/>
        <w:textAlignment w:val="baseline"/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Pr="00D87BCE"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  <w:t> </w:t>
      </w:r>
    </w:p>
    <w:p w:rsidR="00D87BCE" w:rsidRPr="00D87BCE" w:rsidP="00D87BCE" w14:paraId="5A4CB46F" w14:textId="32EC6FDE">
      <w:pPr>
        <w:shd w:val="clear" w:color="auto" w:fill="FFFFFF"/>
        <w:textAlignment w:val="baseline"/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</w:pPr>
      <w:r w:rsidRPr="00D87BCE"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  <w:t>Hallitus päättää hyväksyä liitteen mukaiset taksat</w:t>
        <w:br/>
        <w:t>otettavaksi käyttöön 1.8.2023 alkaen.</w:t>
      </w:r>
    </w:p>
    <w:p w:rsidR="001A0371" w:rsidRPr="00233B62" w14:paraId="28DB3647" w14:textId="4BB2F7EA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:rsidP="00173446" w14:paraId="28DB3648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2A3370" w:rsidRPr="00B25A76" w:rsidP="00B25A76" w14:paraId="28DB364B" w14:textId="38E09BD2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 xml:space="preserve">  </w:t>
      </w:r>
      <w:r>
        <w:rPr>
          <w:rFonts w:eastAsia="Corbel" w:cs="Arial"/>
          <w:szCs w:val="22"/>
        </w:rPr>
        <w:tab/>
      </w:r>
    </w:p>
    <w:p w:rsidR="00170EE4" w:rsidRPr="002F2852" w:rsidP="00170EE4" w14:paraId="28DB364C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:rsidR="001A0371" w:rsidRPr="002F6155" w14:paraId="7D4C76F1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paraId="7D4C76F2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5</w:t>
        <w:br/>
        <w:t>Taimiston tekojääselvitys</w:t>
      </w:r>
    </w:p>
    <w:p w:rsidR="0089554F" w14:paraId="7D4C76F3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:rsidR="0089554F" w:rsidRPr="002F6155" w:rsidP="0089554F" w14:paraId="7D4C76F4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:rsidR="001A0371" w:rsidRPr="00404DCF" w14:paraId="7D4C76F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:rsidR="00E60017" w:rsidRPr="002F6155" w:rsidP="009B0B97" w14:paraId="7D4C76F6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paraId="7D4C76F7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8F0D33" w:rsidP="008F0D33" w14:paraId="5FC66F6B" w14:textId="58D2C4E0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Lohjan Liikuntaohjelma 2025:ssa on yhtenä tavoitteena, että perinteisten talviliikuntamuotojen (hiihto &amp; luistelu) harrastaminen on mahdollista</w:t>
      </w:r>
      <w:r>
        <w:rPr>
          <w:rStyle w:val="scxw165064893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Lohjalla tulevaisuudessakin. Luisteluharrastamisen turvaamiseksi on yhdeksi toimenpiteeksi päätetty, että Taimiston liikuntapuistoon rakennetaan tekojää. Taimiston liikuntapuiston ns. III vaiheeseen suunnitellaan lisäksi toteutettavaksi ulkotekojää sekä ko</w:t>
      </w:r>
      <w:r>
        <w:rPr>
          <w:rStyle w:val="normaltextrun"/>
          <w:rFonts w:ascii="Arial" w:hAnsi="Arial" w:cs="Arial"/>
          <w:sz w:val="22"/>
          <w:szCs w:val="22"/>
        </w:rPr>
        <w:t>ko aluetta palveleva huoltorakennus.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F0D33" w:rsidP="008F0D33" w14:paraId="5AAD43F2" w14:textId="77777777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F0D33" w:rsidP="008F0D33" w14:paraId="44148BAE" w14:textId="77777777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Lohjan kaupunginvaltuuston tammikuussa 2020 hyväksymässä Taimiston hankesuunnitelmassa asfalttikentän/tekojään kooksi määriteltiin 65 m x 61 m eli 3965 neliötä. Jäädytetyn ajan (joulukuun alku – maaliskuun puoliväli)</w:t>
      </w:r>
      <w:r>
        <w:rPr>
          <w:rStyle w:val="normaltextrun"/>
          <w:rFonts w:ascii="Arial" w:hAnsi="Arial" w:cs="Arial"/>
          <w:sz w:val="22"/>
          <w:szCs w:val="22"/>
        </w:rPr>
        <w:t xml:space="preserve"> ulkopuolella alueella olisi mahdollista harrastaa mm. salibandyä, koripalloa ja rullakiekkoa. Lisäksi asfalttialue mahdollistaisi liikennepuiston sekä irtokalusteilla toteutettavat parkour- ja skeittiradat.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F0D33" w:rsidP="008F0D33" w14:paraId="633F7A36" w14:textId="77777777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F0D33" w:rsidP="008F0D33" w14:paraId="154047F4" w14:textId="677F78FD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Oheisessa Lohjan kaupungin FCG Groupilta tila</w:t>
      </w:r>
      <w:r>
        <w:rPr>
          <w:rStyle w:val="normaltextrun"/>
          <w:rFonts w:ascii="Arial" w:hAnsi="Arial" w:cs="Arial"/>
          <w:sz w:val="22"/>
          <w:szCs w:val="22"/>
        </w:rPr>
        <w:t>amassa tekojääselvityksessä (liite 1) tutkittiin kahden eri kokoisen (3.100 m2 ja 5.000 m2) elinkaarikustannuksia. Pienemmän tekojään investointikustannukset ovat 2,3 m€ ja suuremman tekojään 2,9 m€. Molempiin vaihtoehtoihin sisältyy 245 m2:n huoltorakennu</w:t>
      </w:r>
      <w:r>
        <w:rPr>
          <w:rStyle w:val="normaltextrun"/>
          <w:rFonts w:ascii="Arial" w:hAnsi="Arial" w:cs="Arial"/>
          <w:sz w:val="22"/>
          <w:szCs w:val="22"/>
        </w:rPr>
        <w:t>s. Isompi tekojää on kooltaan 1900 m2 eli 61 % suurempi kuin pienempi tekojää. Investointikustannuksiltaan isompi tekojää on kuitenkin vain 26 % kalliimpi kuin pienempi tekojää. Samoin vuotuisissa ylläpitokuluissa suurempi tekojää on vain 26 % kalliimpi ku</w:t>
      </w:r>
      <w:r>
        <w:rPr>
          <w:rStyle w:val="normaltextrun"/>
          <w:rFonts w:ascii="Arial" w:hAnsi="Arial" w:cs="Arial"/>
          <w:sz w:val="22"/>
          <w:szCs w:val="22"/>
        </w:rPr>
        <w:t xml:space="preserve">in pienempi tekojää (114.000 €/144.000 €). Suurempi tekojää mahdollistaa myös huomattavasti monipuolisemman liikuntakäytön. Ison tekojään keskelle voidaan sijoittaa Rauman esimerkin mukaisesti riittävän kokoinen (ei tarvitse olla 30 m </w:t>
      </w:r>
      <w:r>
        <w:rPr>
          <w:rStyle w:val="normaltextrun"/>
          <w:rFonts w:ascii="Arial" w:hAnsi="Arial" w:cs="Arial"/>
          <w:sz w:val="22"/>
          <w:szCs w:val="22"/>
        </w:rPr>
        <w:t>x  60</w:t>
      </w:r>
      <w:r>
        <w:rPr>
          <w:rStyle w:val="normaltextrun"/>
          <w:rFonts w:ascii="Arial" w:hAnsi="Arial" w:cs="Arial"/>
          <w:sz w:val="22"/>
          <w:szCs w:val="22"/>
        </w:rPr>
        <w:t xml:space="preserve"> m) jääkiekkokau</w:t>
      </w:r>
      <w:r>
        <w:rPr>
          <w:rStyle w:val="normaltextrun"/>
          <w:rFonts w:ascii="Arial" w:hAnsi="Arial" w:cs="Arial"/>
          <w:sz w:val="22"/>
          <w:szCs w:val="22"/>
        </w:rPr>
        <w:t>kalo jolloin muu jääalue on vapaan luistelun käytössä. Keskelle sijoitettava kaukalo mahdollistaa myös jääalueen ulkolaitaa kiertävän matkaluisteluradan. Edellä esitetyn takia suunnittelua tulisikin jatkaa suuremman vaihtoehdon pohjalta siitä huolimatta, e</w:t>
      </w:r>
      <w:r>
        <w:rPr>
          <w:rStyle w:val="normaltextrun"/>
          <w:rFonts w:ascii="Arial" w:hAnsi="Arial" w:cs="Arial"/>
          <w:sz w:val="22"/>
          <w:szCs w:val="22"/>
        </w:rPr>
        <w:t>ttä suuremman vaihtoehdon toteutusaikataulu on pidempi. Kunnossapidon kannalta tekojää tarkoittaisi yhden kentänhoitajan lisärekrytointia Lohjan Liikuntakeskus Oy:lle, ellei samalla päätettäisi luopua osasta luonnonjääkenttiä.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F0D33" w:rsidP="008F0D33" w14:paraId="5E15296A" w14:textId="77777777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F0D33" w:rsidP="008F0D33" w14:paraId="6CE2B62D" w14:textId="71A607F4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Suunnitelmassa mainitun hu</w:t>
      </w:r>
      <w:r>
        <w:rPr>
          <w:rStyle w:val="normaltextrun"/>
          <w:rFonts w:ascii="Arial" w:hAnsi="Arial" w:cs="Arial"/>
          <w:sz w:val="22"/>
          <w:szCs w:val="22"/>
        </w:rPr>
        <w:t>oltorakennuksen suunnittelua sen sijaan nopeuttaa luonnoksen (liite 2) pohjalta ja varata Lohjan kaupungin investointiohjelmaan mahdollisimman nopeasti sille määrärahat ja toteuttaa se ennen tekojäätä. Tällä hetkellä Taimiston väliaikainen huoltorakennus j</w:t>
      </w:r>
      <w:r>
        <w:rPr>
          <w:rStyle w:val="normaltextrun"/>
          <w:rFonts w:ascii="Arial" w:hAnsi="Arial" w:cs="Arial"/>
          <w:sz w:val="22"/>
          <w:szCs w:val="22"/>
        </w:rPr>
        <w:t>a Bajamajat eivät vastaa liikuntapuiston muuta tasoa eivätkä riitä kasvavien kävijämäärien tarpeisiin.  Suunnitelmaan tulisi sisällyttää jäähdytysjärjestelmäkontin integrointi huoltorakennuksen yhteyteen arkkitehtuurisesti soveltuvalla tavalla.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552C1E" w:rsidRPr="002F6155" w:rsidP="00674A91" w14:paraId="7D4C76F8" w14:textId="5073C10D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:rsidR="007900EB" w:rsidP="0080180E" w14:paraId="7D4C76FF" w14:textId="733D4C12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</w:p>
    <w:p w:rsidR="007900EB" w:rsidP="00432091" w14:paraId="7D4C7700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7900EB" w:rsidP="00432091" w14:paraId="7D4C7701" w14:textId="59129C61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Style w:val="normaltextrun"/>
          <w:rFonts w:cs="Arial"/>
          <w:color w:val="000000"/>
          <w:szCs w:val="22"/>
          <w:bdr w:val="none" w:sz="0" w:space="0" w:color="auto" w:frame="1"/>
        </w:rPr>
      </w:pPr>
      <w:r>
        <w:rPr>
          <w:rFonts w:eastAsia="Corbel" w:cs="Arial"/>
          <w:szCs w:val="22"/>
          <w:lang w:val="fi-FI"/>
        </w:rPr>
        <w:t>Liite</w:t>
      </w:r>
      <w:r>
        <w:rPr>
          <w:rFonts w:eastAsia="Corbel" w:cs="Arial"/>
          <w:szCs w:val="22"/>
          <w:lang w:val="fi-FI"/>
        </w:rPr>
        <w:tab/>
        <w:t xml:space="preserve">1. </w:t>
      </w:r>
      <w:r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Taimiston liikuntapuisto </w:t>
      </w:r>
      <w:r w:rsidR="00DD4A0C">
        <w:rPr>
          <w:rStyle w:val="normaltextrun"/>
          <w:rFonts w:cs="Arial"/>
          <w:color w:val="000000"/>
          <w:szCs w:val="22"/>
          <w:bdr w:val="none" w:sz="0" w:space="0" w:color="auto" w:frame="1"/>
        </w:rPr>
        <w:t>–</w:t>
      </w:r>
      <w:r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 Ulkotekojääselvitys</w:t>
      </w:r>
    </w:p>
    <w:p w:rsidR="00DD4A0C" w:rsidP="00432091" w14:paraId="330D11A3" w14:textId="0D0D7FF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Style w:val="normaltextrun"/>
          <w:rFonts w:cs="Arial"/>
          <w:color w:val="000000"/>
          <w:szCs w:val="22"/>
          <w:bdr w:val="none" w:sz="0" w:space="0" w:color="auto" w:frame="1"/>
        </w:rPr>
        <w:tab/>
      </w:r>
      <w:r w:rsidR="00630861">
        <w:rPr>
          <w:rStyle w:val="normaltextrun"/>
          <w:rFonts w:cs="Arial"/>
          <w:color w:val="000000"/>
          <w:szCs w:val="22"/>
          <w:bdr w:val="none" w:sz="0" w:space="0" w:color="auto" w:frame="1"/>
        </w:rPr>
        <w:t>2. Taimisto huolto ja pukutilarakennus</w:t>
      </w:r>
    </w:p>
    <w:p w:rsidR="007900EB" w:rsidP="00432091" w14:paraId="7D4C7702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432091" w14:paraId="7D4C7703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paraId="7D4C770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paraId="7D4C770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CD353D">
        <w:rPr>
          <w:rFonts w:eastAsia="Corbel" w:cs="Arial"/>
          <w:szCs w:val="22"/>
          <w:lang w:val="fi-FI"/>
        </w:rPr>
        <w:t xml:space="preserve">Hallitus päättää </w:t>
        <w:br/>
        <w:br/>
        <w:t xml:space="preserve">1. Esittää Lohjan kaupungin tekniselle lautakunnalle, </w:t>
        <w:br/>
        <w:br/>
        <w:t xml:space="preserve">a) että Taimiston tekojään suunnittelua jatkettaisiin laajemman vaihtoehdon (5000 m2) pohjalta. </w:t>
        <w:br/>
        <w:t xml:space="preserve">b) että Taimiston huoltorakennuksen suunnittelua nopeutettaisiin ja että sille varattaisiin kaupungin investointiohjelmaan määrärahat ja se toteutettaisiin jo ennen tekojäätä. </w:t>
        <w:br/>
        <w:br/>
        <w:t>2) tarkastaa pöytäkirjan tämän pykälän osalta kokouksessa</w:t>
      </w:r>
    </w:p>
    <w:p w:rsidR="001A0371" w:rsidRPr="00233B62" w:rsidP="00173446" w14:paraId="7D4C770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70EE4" w:rsidP="00170EE4" w14:paraId="7D4C770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 xml:space="preserve">  </w:t>
      </w:r>
    </w:p>
    <w:p w:rsidR="002A3370" w:rsidP="00170EE4" w14:paraId="7D4C7708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:rsidR="002A3370" w:rsidP="00170EE4" w14:paraId="7D4C7709" w14:textId="03DF2DB4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Täytäntöönpano</w:t>
      </w:r>
      <w:r>
        <w:rPr>
          <w:rFonts w:eastAsia="Corbel" w:cs="Arial"/>
          <w:szCs w:val="22"/>
        </w:rPr>
        <w:tab/>
        <w:t>Ote tekniselle lautakunnalle</w:t>
      </w:r>
    </w:p>
    <w:p w:rsidR="00170EE4" w:rsidRPr="002F2852" w:rsidP="00170EE4" w14:paraId="7D4C770A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:rsidR="001A0371" w:rsidRPr="002F615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6</w:t>
        <w:br/>
        <w:t>Liikuntatoimen vuokra-avustukset 2023</w:t>
      </w:r>
    </w:p>
    <w:p w:rsidR="0089554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:rsidR="0089554F" w:rsidRPr="002F6155" w:rsidP="0089554F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769/02.05.01.00/2022</w:t>
      </w:r>
    </w:p>
    <w:p w:rsidR="001A0371" w:rsidRPr="00404DC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:rsidR="00E60017" w:rsidRPr="002F6155" w:rsidP="009B0B97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667427" w:rsidRPr="00927FEE" w:rsidP="00667427" w14:paraId="3285F7A9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927FEE">
        <w:rPr>
          <w:rFonts w:eastAsia="Corbel" w:cs="Arial"/>
          <w:szCs w:val="22"/>
          <w:lang w:val="fi-FI"/>
        </w:rPr>
        <w:t xml:space="preserve">Liikuntakeskus Oy käynnisti vuonna 2014 avustusten uudistustyön, joka pohjautuu kaupunkistrategiaan ja siihen </w:t>
      </w:r>
      <w:r w:rsidRPr="00927FEE">
        <w:rPr>
          <w:rFonts w:eastAsia="Corbel" w:cs="Arial"/>
          <w:szCs w:val="22"/>
          <w:lang w:val="fi-FI"/>
        </w:rPr>
        <w:t>liittyvään hallituksen hyväksymään liikunnan kehittämisohjelmaan. Hallituksen (24.11.2014 § 53) nimeämä työryhmä valmisteli avustusuudistusta vuoden 2015 ajan.</w:t>
      </w:r>
    </w:p>
    <w:p w:rsidR="00667427" w:rsidRPr="00927FEE" w:rsidP="00667427" w14:paraId="587AE77C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667427" w:rsidRPr="00927FEE" w:rsidP="00667427" w14:paraId="7E0F58C2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LLK Oy:n hallitus hyväksyi avustusjakosäännön ja siinä esitetyt avustusmuodot jakoperusteineen</w:t>
      </w:r>
      <w:r w:rsidRPr="00927FEE">
        <w:rPr>
          <w:rFonts w:eastAsia="Corbel" w:cs="Arial"/>
          <w:szCs w:val="22"/>
          <w:lang w:val="fi-FI"/>
        </w:rPr>
        <w:t xml:space="preserve"> 23.11.2015 kokouksessaan. Avustukset astuivat voimaan 1.1.2016 alkaen. </w:t>
      </w:r>
    </w:p>
    <w:p w:rsidR="00667427" w:rsidRPr="00927FEE" w:rsidP="00667427" w14:paraId="2DCD0D14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667427" w:rsidRPr="00927FEE" w:rsidP="00667427" w14:paraId="2E7B82D2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Liikuntatoimen avustusjakosäännön kohdan 3.3 Kunnallisen liikuntapaikkaverkoston ulkopuolisten liikuntapaikkojen tukemisen, kohdan 3.3.1 vuokra-avustukset valmistelee ja esittelee L</w:t>
      </w:r>
      <w:r w:rsidRPr="00927FEE">
        <w:rPr>
          <w:rFonts w:eastAsia="Corbel" w:cs="Arial"/>
          <w:szCs w:val="22"/>
          <w:lang w:val="fi-FI"/>
        </w:rPr>
        <w:t>ohjan Liikuntakeskus Oy:n hallitus ja niistä päättää Lohjan kaupungin vetovoimalautakunnan kaupunkisisältöjaosto.</w:t>
      </w:r>
    </w:p>
    <w:p w:rsidR="00667427" w:rsidRPr="00927FEE" w:rsidP="00667427" w14:paraId="535681DD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</w:r>
    </w:p>
    <w:p w:rsidR="00667427" w:rsidRPr="00927FEE" w:rsidP="00667427" w14:paraId="38C0D161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Vuokra-avustukseen ovat oikeutettuja ensisijaisesti lohjalaiset järjestöt, joille ei ole tarjolla harrastamansa lajin kunnallisia harjoitus</w:t>
      </w:r>
      <w:r w:rsidRPr="00927FEE">
        <w:rPr>
          <w:rFonts w:eastAsia="Corbel" w:cs="Arial"/>
          <w:szCs w:val="22"/>
          <w:lang w:val="fi-FI"/>
        </w:rPr>
        <w:t>tiloja lainkaan tai niitä ei ole tarjolla riittävästi.</w:t>
      </w:r>
    </w:p>
    <w:p w:rsidR="00667427" w:rsidRPr="00927FEE" w:rsidP="00667427" w14:paraId="582D44C3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667427" w:rsidRPr="00927FEE" w:rsidP="00667427" w14:paraId="5BB3D477" w14:textId="177C5F0C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LLK Oy:n vuoden 202</w:t>
      </w:r>
      <w:r>
        <w:rPr>
          <w:rFonts w:eastAsia="Corbel" w:cs="Arial"/>
          <w:szCs w:val="22"/>
          <w:lang w:val="fi-FI"/>
        </w:rPr>
        <w:t>3</w:t>
      </w:r>
      <w:r w:rsidRPr="00927FEE">
        <w:rPr>
          <w:rFonts w:eastAsia="Corbel" w:cs="Arial"/>
          <w:szCs w:val="22"/>
          <w:lang w:val="fi-FI"/>
        </w:rPr>
        <w:t xml:space="preserve"> talousarvioissa on vuokra-avustuksiin varattu 54</w:t>
      </w:r>
      <w:r>
        <w:rPr>
          <w:rFonts w:eastAsia="Corbel" w:cs="Arial"/>
          <w:szCs w:val="22"/>
          <w:lang w:val="fi-FI"/>
        </w:rPr>
        <w:t xml:space="preserve"> </w:t>
      </w:r>
      <w:r w:rsidRPr="00927FEE">
        <w:rPr>
          <w:rFonts w:eastAsia="Corbel" w:cs="Arial"/>
          <w:szCs w:val="22"/>
          <w:lang w:val="fi-FI"/>
        </w:rPr>
        <w:t>000 €.</w:t>
      </w:r>
    </w:p>
    <w:p w:rsidR="00667427" w:rsidRPr="00927FEE" w:rsidP="00667427" w14:paraId="1CEABB17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82457D" w:rsidRPr="00927FEE" w:rsidP="0082457D" w14:paraId="6C9E936A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 xml:space="preserve">Kulttuuripalveluiden, sosiaali- ja terveyslautakunnan ja Lohjan Liikuntakeskuksen yhteinen </w:t>
      </w:r>
      <w:r w:rsidRPr="00927FEE">
        <w:rPr>
          <w:rFonts w:eastAsia="Corbel" w:cs="Arial"/>
          <w:szCs w:val="22"/>
          <w:lang w:val="fi-FI"/>
        </w:rPr>
        <w:t>avustuskuulutus julkaistiin kaupungin virallisissa ilmoituslehdissä. Lisäksi vuokra-avustuksen hakemisen mahdollisuudesta ilmoitettiin LLK Oy:n nettisivuilla, sosiaalisessa mediassa ja Liikuntakeskuksen järjestötiedotteessa.</w:t>
      </w:r>
    </w:p>
    <w:p w:rsidR="0082457D" w:rsidRPr="00927FEE" w:rsidP="0082457D" w14:paraId="1A8A443E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82457D" w:rsidRPr="00927FEE" w:rsidP="0082457D" w14:paraId="4568C661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Määräaikaan 30.4.202</w:t>
      </w:r>
      <w:r>
        <w:rPr>
          <w:rFonts w:eastAsia="Corbel" w:cs="Arial"/>
          <w:szCs w:val="22"/>
          <w:lang w:val="fi-FI"/>
        </w:rPr>
        <w:t>3</w:t>
      </w:r>
      <w:r w:rsidRPr="00927FEE">
        <w:rPr>
          <w:rFonts w:eastAsia="Corbel" w:cs="Arial"/>
          <w:szCs w:val="22"/>
          <w:lang w:val="fi-FI"/>
        </w:rPr>
        <w:t xml:space="preserve"> menness</w:t>
      </w:r>
      <w:r w:rsidRPr="00927FEE">
        <w:rPr>
          <w:rFonts w:eastAsia="Corbel" w:cs="Arial"/>
          <w:szCs w:val="22"/>
          <w:lang w:val="fi-FI"/>
        </w:rPr>
        <w:t xml:space="preserve">ä yhtiölle jätettiin </w:t>
      </w:r>
      <w:r>
        <w:rPr>
          <w:rFonts w:eastAsia="Corbel" w:cs="Arial"/>
          <w:szCs w:val="22"/>
          <w:lang w:val="fi-FI"/>
        </w:rPr>
        <w:t>neljä</w:t>
      </w:r>
      <w:r w:rsidRPr="00927FEE">
        <w:rPr>
          <w:rFonts w:eastAsia="Corbel" w:cs="Arial"/>
          <w:szCs w:val="22"/>
          <w:lang w:val="fi-FI"/>
        </w:rPr>
        <w:t>toista (1</w:t>
      </w:r>
      <w:r>
        <w:rPr>
          <w:rFonts w:eastAsia="Corbel" w:cs="Arial"/>
          <w:szCs w:val="22"/>
          <w:lang w:val="fi-FI"/>
        </w:rPr>
        <w:t>4</w:t>
      </w:r>
      <w:r w:rsidRPr="00927FEE">
        <w:rPr>
          <w:rFonts w:eastAsia="Corbel" w:cs="Arial"/>
          <w:szCs w:val="22"/>
          <w:lang w:val="fi-FI"/>
        </w:rPr>
        <w:t xml:space="preserve">) hakemusta. </w:t>
      </w:r>
      <w:r>
        <w:rPr>
          <w:rFonts w:eastAsia="Corbel" w:cs="Arial"/>
          <w:szCs w:val="22"/>
          <w:lang w:val="fi-FI"/>
        </w:rPr>
        <w:t>Yksi</w:t>
      </w:r>
      <w:r w:rsidRPr="00927FEE">
        <w:rPr>
          <w:rFonts w:eastAsia="Corbel" w:cs="Arial"/>
          <w:szCs w:val="22"/>
          <w:lang w:val="fi-FI"/>
        </w:rPr>
        <w:t xml:space="preserve"> (</w:t>
      </w:r>
      <w:r>
        <w:rPr>
          <w:rFonts w:eastAsia="Corbel" w:cs="Arial"/>
          <w:szCs w:val="22"/>
          <w:lang w:val="fi-FI"/>
        </w:rPr>
        <w:t>1</w:t>
      </w:r>
      <w:r w:rsidRPr="00927FEE">
        <w:rPr>
          <w:rFonts w:eastAsia="Corbel" w:cs="Arial"/>
          <w:szCs w:val="22"/>
          <w:lang w:val="fi-FI"/>
        </w:rPr>
        <w:t>) hakemus ei täyttänyt avustukseen oikeutettuja kriteereitä, koska kunnallis</w:t>
      </w:r>
      <w:r>
        <w:rPr>
          <w:rFonts w:eastAsia="Corbel" w:cs="Arial"/>
          <w:szCs w:val="22"/>
          <w:lang w:val="fi-FI"/>
        </w:rPr>
        <w:t>ii</w:t>
      </w:r>
      <w:r w:rsidRPr="00927FEE">
        <w:rPr>
          <w:rFonts w:eastAsia="Corbel" w:cs="Arial"/>
          <w:szCs w:val="22"/>
          <w:lang w:val="fi-FI"/>
        </w:rPr>
        <w:t>n liikuntapaikk</w:t>
      </w:r>
      <w:r>
        <w:rPr>
          <w:rFonts w:eastAsia="Corbel" w:cs="Arial"/>
          <w:szCs w:val="22"/>
          <w:lang w:val="fi-FI"/>
        </w:rPr>
        <w:t>oihi</w:t>
      </w:r>
      <w:r w:rsidRPr="00927FEE">
        <w:rPr>
          <w:rFonts w:eastAsia="Corbel" w:cs="Arial"/>
          <w:szCs w:val="22"/>
          <w:lang w:val="fi-FI"/>
        </w:rPr>
        <w:t>n</w:t>
      </w:r>
      <w:r w:rsidRPr="00D83E44">
        <w:rPr>
          <w:lang w:val="fi-FI"/>
        </w:rPr>
        <w:t xml:space="preserve"> </w:t>
      </w:r>
      <w:r w:rsidRPr="00D83E44">
        <w:rPr>
          <w:rFonts w:eastAsia="Corbel" w:cs="Arial"/>
          <w:szCs w:val="22"/>
          <w:lang w:val="fi-FI"/>
        </w:rPr>
        <w:t>on riittävästi vapaana tarjolla olevia käyttötunteja (käyttöaste alle 86 %).</w:t>
      </w:r>
      <w:r w:rsidRPr="00927FEE">
        <w:rPr>
          <w:rFonts w:eastAsia="Corbel" w:cs="Arial"/>
          <w:szCs w:val="22"/>
          <w:lang w:val="fi-FI"/>
        </w:rPr>
        <w:t xml:space="preserve"> </w:t>
      </w:r>
      <w:r>
        <w:rPr>
          <w:rFonts w:eastAsia="Corbel" w:cs="Arial"/>
          <w:szCs w:val="22"/>
          <w:lang w:val="fi-FI"/>
        </w:rPr>
        <w:t>Kamppailulajeihin sovelt</w:t>
      </w:r>
      <w:r>
        <w:rPr>
          <w:rFonts w:eastAsia="Corbel" w:cs="Arial"/>
          <w:szCs w:val="22"/>
          <w:lang w:val="fi-FI"/>
        </w:rPr>
        <w:t xml:space="preserve">uvan </w:t>
      </w:r>
      <w:r w:rsidRPr="00D83E44">
        <w:rPr>
          <w:rFonts w:eastAsia="Corbel" w:cs="Arial"/>
          <w:szCs w:val="22"/>
          <w:lang w:val="fi-FI"/>
        </w:rPr>
        <w:t>Tennarin tatami</w:t>
      </w:r>
      <w:r>
        <w:rPr>
          <w:rFonts w:eastAsia="Corbel" w:cs="Arial"/>
          <w:szCs w:val="22"/>
          <w:lang w:val="fi-FI"/>
        </w:rPr>
        <w:t>sali</w:t>
      </w:r>
      <w:r w:rsidRPr="00D83E44">
        <w:rPr>
          <w:rFonts w:eastAsia="Corbel" w:cs="Arial"/>
          <w:szCs w:val="22"/>
          <w:lang w:val="fi-FI"/>
        </w:rPr>
        <w:t>n käyttöaste on 59,31 %</w:t>
      </w:r>
      <w:r>
        <w:rPr>
          <w:rFonts w:eastAsia="Corbel" w:cs="Arial"/>
          <w:szCs w:val="22"/>
          <w:lang w:val="fi-FI"/>
        </w:rPr>
        <w:t>.</w:t>
      </w:r>
    </w:p>
    <w:p w:rsidR="0082457D" w:rsidRPr="00927FEE" w:rsidP="0082457D" w14:paraId="5F8F587E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82457D" w:rsidRPr="00927FEE" w:rsidP="0082457D" w14:paraId="1942D123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Yhteenvetotaulukko liikuntajärjestöjen hakemuksista on liitteenä. Taulukon kunnallisen käyttöasteen kertoimina on käytetty 1:stä, kun ko. seuran harrastaman lajin kunnallisia liikuntatiloja ei ole tarjolla</w:t>
      </w:r>
      <w:r w:rsidRPr="00927FEE">
        <w:rPr>
          <w:rFonts w:eastAsia="Corbel" w:cs="Arial"/>
          <w:szCs w:val="22"/>
          <w:lang w:val="fi-FI"/>
        </w:rPr>
        <w:t xml:space="preserve"> lainkaan ja 0,5:tä, jos niitä ei ole tarjolla riittävästi. Tiloja ei ole tarjolla riittävästi, kun vastaavan kunnallisen tilan käytettävissä oleva tuntimäärä ajalla ma-pe klo 17</w:t>
      </w:r>
      <w:r>
        <w:rPr>
          <w:rFonts w:eastAsia="Corbel" w:cs="Arial"/>
          <w:szCs w:val="22"/>
          <w:lang w:val="fi-FI"/>
        </w:rPr>
        <w:t xml:space="preserve">.00 </w:t>
      </w:r>
      <w:r w:rsidRPr="00927FEE">
        <w:rPr>
          <w:rFonts w:eastAsia="Corbel" w:cs="Arial"/>
          <w:szCs w:val="22"/>
          <w:lang w:val="fi-FI"/>
        </w:rPr>
        <w:t>-22</w:t>
      </w:r>
      <w:r>
        <w:rPr>
          <w:rFonts w:eastAsia="Corbel" w:cs="Arial"/>
          <w:szCs w:val="22"/>
          <w:lang w:val="fi-FI"/>
        </w:rPr>
        <w:t>.00</w:t>
      </w:r>
      <w:r w:rsidRPr="00927FEE">
        <w:rPr>
          <w:rFonts w:eastAsia="Corbel" w:cs="Arial"/>
          <w:szCs w:val="22"/>
          <w:lang w:val="fi-FI"/>
        </w:rPr>
        <w:t xml:space="preserve"> ja la-su klo 9</w:t>
      </w:r>
      <w:r>
        <w:rPr>
          <w:rFonts w:eastAsia="Corbel" w:cs="Arial"/>
          <w:szCs w:val="22"/>
          <w:lang w:val="fi-FI"/>
        </w:rPr>
        <w:t xml:space="preserve">.00 – </w:t>
      </w:r>
      <w:r w:rsidRPr="00927FEE">
        <w:rPr>
          <w:rFonts w:eastAsia="Corbel" w:cs="Arial"/>
          <w:szCs w:val="22"/>
          <w:lang w:val="fi-FI"/>
        </w:rPr>
        <w:t>22</w:t>
      </w:r>
      <w:r>
        <w:rPr>
          <w:rFonts w:eastAsia="Corbel" w:cs="Arial"/>
          <w:szCs w:val="22"/>
          <w:lang w:val="fi-FI"/>
        </w:rPr>
        <w:t>.00</w:t>
      </w:r>
      <w:r w:rsidRPr="00927FEE">
        <w:rPr>
          <w:rFonts w:eastAsia="Corbel" w:cs="Arial"/>
          <w:szCs w:val="22"/>
          <w:lang w:val="fi-FI"/>
        </w:rPr>
        <w:t xml:space="preserve">, jää alle 14 % 51 </w:t>
      </w:r>
      <w:r w:rsidRPr="00927FEE">
        <w:rPr>
          <w:rFonts w:eastAsia="Corbel" w:cs="Arial"/>
          <w:szCs w:val="22"/>
          <w:lang w:val="fi-FI"/>
        </w:rPr>
        <w:t>käyttötunnista. Mikäli hakijan harrastaman lajin kunnallisen tilan käyttöaste jää alle 86 % 51 käyttötunnista em. aikana, ei hakija ole oikeutettu vuokra-avustukseen, taulukon kerroin on 0. Kerrointa 0,25 on käytetty Lohjan Salibandy ry:n kohdalla, koska s</w:t>
      </w:r>
      <w:r w:rsidRPr="00927FEE">
        <w:rPr>
          <w:rFonts w:eastAsia="Corbel" w:cs="Arial"/>
          <w:szCs w:val="22"/>
          <w:lang w:val="fi-FI"/>
        </w:rPr>
        <w:t>eura joutuu siirtämään yo-kirjoitusten vuoksi harjoitustoimintaansa Lukiosalista Kisakallion harjoitushalliin.</w:t>
      </w:r>
    </w:p>
    <w:p w:rsidR="00667427" w:rsidRPr="00270ECA" w:rsidP="0082457D" w14:paraId="091EEBA9" w14:textId="335DECC1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i/>
          <w:iCs/>
          <w:szCs w:val="22"/>
          <w:lang w:val="fi-FI"/>
        </w:rPr>
      </w:pPr>
    </w:p>
    <w:p w:rsidR="00667427" w:rsidRPr="00927FEE" w:rsidP="00667427" w14:paraId="02437589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667427" w:rsidP="00667427" w14:paraId="7100B2A7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Liikuntajärjestöjen hakemusasiakirjat ovat nähtävinä kokouksessa.</w:t>
      </w:r>
      <w:r w:rsidRPr="002F6155">
        <w:rPr>
          <w:rFonts w:eastAsia="Corbel" w:cs="Arial"/>
          <w:szCs w:val="22"/>
          <w:lang w:val="fi-FI"/>
        </w:rPr>
        <w:t xml:space="preserve"> </w:t>
      </w:r>
    </w:p>
    <w:p w:rsidR="00A863C5" w:rsidP="00667427" w14:paraId="0786795A" w14:textId="4CEA1EE0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</w:p>
    <w:p w:rsidR="00A863C5" w:rsidRPr="002F6155" w:rsidP="00667427" w14:paraId="7FD6799A" w14:textId="116C369B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  <w:t>Kulttuuri ja vapaa-aikalautakunta päättää muodollisesti avustuksista kok</w:t>
      </w:r>
      <w:r>
        <w:rPr>
          <w:rFonts w:eastAsia="Corbel" w:cs="Arial"/>
          <w:szCs w:val="22"/>
          <w:lang w:val="fi-FI"/>
        </w:rPr>
        <w:t>ouksessaan 31.5.2023, tämän vuoksi pöytäkirja tulee tarkistaa pöytäkirjan kokouksessa.</w:t>
      </w:r>
    </w:p>
    <w:p w:rsidR="00552C1E" w:rsidRPr="002F6155" w:rsidP="00674A91" w14:paraId="28DB363A" w14:textId="42D29F1D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:rsidR="007900EB" w:rsidP="00CE412E" w14:textId="5147D3F1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Liite</w:t>
      </w:r>
      <w:r>
        <w:rPr>
          <w:rFonts w:eastAsia="Corbel" w:cs="Arial"/>
          <w:szCs w:val="22"/>
          <w:lang w:val="fi-FI"/>
        </w:rPr>
        <w:tab/>
      </w:r>
      <w:r w:rsidRPr="001A53E5">
        <w:rPr>
          <w:rFonts w:eastAsia="Corbel" w:cs="Arial"/>
          <w:szCs w:val="22"/>
          <w:lang w:val="fi-FI"/>
        </w:rPr>
        <w:t>Yhteenveto liikuntatoimen vuokra-avustuksista 202</w:t>
      </w:r>
      <w:r>
        <w:rPr>
          <w:rFonts w:eastAsia="Corbel" w:cs="Arial"/>
          <w:szCs w:val="22"/>
          <w:lang w:val="fi-FI"/>
        </w:rPr>
        <w:t>3</w:t>
      </w:r>
    </w:p>
    <w:p w:rsidR="007900EB" w:rsidP="00432091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432091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päättää</w:t>
        <w:br/>
        <w:br/>
        <w:t>1) Esittää Lohjan kaupungin kulttuuri- ja vapaa-aikalautakunnalle liikuntatoimen 54 000 € vuokra-avustusten myöntämisestä liikuntajärjestöille kaudelle 2023-2024 seuraavasti:</w:t>
        <w:br/>
        <w:br/>
        <w:t>Akroteam Lohja Ry, Kisakallio / harjoitushalli     4397,65 € €</w:t>
        <w:br/>
        <w:t>Harjun Kiekko Ry, Kisakallio / jäähalli     1250,61 €</w:t>
        <w:br/>
        <w:t>Harjun Kiekko Ry, Nummela 1 (Esbecon Areena)     4574,88 €</w:t>
        <w:br/>
        <w:t>Harjun Kiekko Ry, Nummela 2 (Osuuspankki -halli)     1832,44 €</w:t>
        <w:br/>
        <w:t>Lohjan Kamppailukeskus, Lohjan kamppailukeskuksen sali     0,00 €</w:t>
        <w:br/>
        <w:t>Lohjan Pallo Ry, Muijalan kuplahalli     20 584,52 €</w:t>
        <w:br/>
        <w:t>Lohjan Salibandy ry, Kisakallio / liikuntahalli     588,97 €</w:t>
        <w:br/>
        <w:t>Lohjan Seudun Moottorikerho Ry, Rajakorven rata      1771,43 €</w:t>
        <w:br/>
        <w:t>Lohjan Urheilijat ry / LoU Basket, Kisakallio / STC     1024,81 €</w:t>
        <w:br/>
        <w:t>Lohjan Voimistelijat ry, Kisakallio / taitosali ja volttimonttu     1101,37 €</w:t>
        <w:br/>
        <w:t>Nummen kipinä ry, Aura Light Certos Arena / tekonurmi    362,12 €</w:t>
        <w:br/>
        <w:t>Virkkalan Tarmo, Inkoon Aktia Areena / tekonurmi     375,12€</w:t>
        <w:br/>
        <w:t>ST. laurence golf ry / talvihalli    961,99 €</w:t>
        <w:br/>
        <w:t>Voimisteluklubi Lohja ry, VK-Lohjan telinesali     15 343,07 €</w:t>
        <w:br/>
        <w:br/>
        <w:t>2) todeta, että vuokra-avustukset maksetaan kulttuuri- ja vapaa-aikalautakunnan päätöksen mukaisesti seurojen ilmoittamille pankkitileille joulukuussa.</w:t>
        <w:br/>
        <w:t>3) tarkastaa pöytäkirjan tämän pykälän osalta kokouksessa.</w:t>
      </w:r>
    </w:p>
    <w:p w:rsidR="001A0371" w:rsidRPr="00233B62" w:rsidP="0017344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70EE4" w:rsidP="00170EE4" w14:paraId="28DB3649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 xml:space="preserve">  </w:t>
      </w:r>
    </w:p>
    <w:p w:rsidR="002A3370" w:rsidP="00170EE4" w14:paraId="28DB364A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:rsidR="002A3370" w:rsidP="00170EE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Täytäntöönpano</w:t>
      </w:r>
      <w:r>
        <w:rPr>
          <w:rFonts w:eastAsia="Corbel" w:cs="Arial"/>
          <w:szCs w:val="22"/>
        </w:rPr>
        <w:tab/>
      </w:r>
    </w:p>
    <w:p w:rsidR="00170EE4" w:rsidRPr="002F2852" w:rsidP="00170EE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:rsidR="001A0371" w:rsidRPr="002F615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7</w:t>
        <w:br/>
        <w:t>Sinikka Pohjala -stipendi 2023</w:t>
      </w:r>
    </w:p>
    <w:p w:rsidR="0089554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:rsidR="0089554F" w:rsidRPr="002F6155" w:rsidP="0089554F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770/12.04.00/2022</w:t>
      </w:r>
    </w:p>
    <w:p w:rsidR="001A0371" w:rsidRPr="00404DCF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:rsidR="00E60017" w:rsidRPr="002F6155" w:rsidP="009B0B97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EB3126" w:rsidP="00EB3126" w14:paraId="51ECA7C3" w14:textId="77AB8140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9C0BE0">
        <w:rPr>
          <w:rFonts w:eastAsia="Corbel" w:cs="Arial"/>
          <w:szCs w:val="22"/>
          <w:lang w:val="fi-FI"/>
        </w:rPr>
        <w:t xml:space="preserve">Sinikka Pohjala –stipendi esitetään myönnettäväksi tänä vuonna </w:t>
      </w:r>
      <w:r>
        <w:rPr>
          <w:rFonts w:eastAsia="Corbel" w:cs="Arial"/>
          <w:szCs w:val="22"/>
          <w:lang w:val="fi-FI"/>
        </w:rPr>
        <w:t>seitsemän</w:t>
      </w:r>
      <w:r w:rsidRPr="009C0BE0">
        <w:rPr>
          <w:rFonts w:eastAsia="Corbel" w:cs="Arial"/>
          <w:szCs w:val="22"/>
          <w:lang w:val="fi-FI"/>
        </w:rPr>
        <w:t xml:space="preserve">nen kerran. Sen perusteluissa todetaan; stipendi myönnetään vuosittain keväällä sellaiselle lohjalaiselle liikuntajärjestölle, joka on toiminnassaan menestyksekkäällä tavalla aktivoinut lohjalaisia lapsia ja nuoria liikkumaan, löytänyt uusia ja innostavia </w:t>
      </w:r>
      <w:r w:rsidRPr="009C0BE0">
        <w:rPr>
          <w:rFonts w:eastAsia="Corbel" w:cs="Arial"/>
          <w:szCs w:val="22"/>
          <w:lang w:val="fi-FI"/>
        </w:rPr>
        <w:t>tapoja lasten ja nuorten sekä perheidenkin liikunnan lisäämiseksi ja liikuntaan aktivoimiseksi. Toiminnan tulee tukea myös liikuntatoimen strategisia päämääriä ja tavoitteita. Stipendi on myönnetty seuraaville liikuntajärjestöille; Lohjan Seudun Soutajat r</w:t>
      </w:r>
      <w:r w:rsidRPr="009C0BE0">
        <w:rPr>
          <w:rFonts w:eastAsia="Corbel" w:cs="Arial"/>
          <w:szCs w:val="22"/>
          <w:lang w:val="fi-FI"/>
        </w:rPr>
        <w:t>y (2017), Lohjan Urheilijat / LoU Basket ry (2018), Sammatin Sampo ry (2019), Lohja Trails ry (2020) ja Hiidenkiertäjät ry / HiKi rastit (2021)</w:t>
      </w:r>
      <w:r>
        <w:rPr>
          <w:rFonts w:eastAsia="Corbel" w:cs="Arial"/>
          <w:szCs w:val="22"/>
          <w:lang w:val="fi-FI"/>
        </w:rPr>
        <w:t xml:space="preserve"> Lohjan Liitokiekkoilijat ry (2022)</w:t>
      </w:r>
      <w:r w:rsidRPr="009C0BE0">
        <w:rPr>
          <w:rFonts w:eastAsia="Corbel" w:cs="Arial"/>
          <w:szCs w:val="22"/>
          <w:lang w:val="fi-FI"/>
        </w:rPr>
        <w:t xml:space="preserve">.   </w:t>
      </w:r>
    </w:p>
    <w:p w:rsidR="00537E2D" w:rsidP="00537E2D" w14:paraId="72A4C1F4" w14:textId="0C9ECD10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Corbel" w:cs="Arial"/>
          <w:szCs w:val="22"/>
        </w:rPr>
        <w:tab/>
      </w:r>
    </w:p>
    <w:p w:rsidR="00537E2D" w:rsidP="00537E2D" w14:paraId="35B1AB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537E2D" w:rsidP="00537E2D" w14:paraId="7C10CD18" w14:textId="60B5938E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>Tänä vuonna stipendiä ehdotetaan myönnettäväksi vuonna 1966 perustetu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lle </w:t>
      </w:r>
      <w:r w:rsidRPr="00537E2D">
        <w:rPr>
          <w:rStyle w:val="tabchar"/>
          <w:rFonts w:ascii="Calibri" w:hAnsi="Calibri" w:cs="Calibri"/>
          <w:sz w:val="22"/>
          <w:szCs w:val="22"/>
        </w:rPr>
        <w:tab/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aktiiviselle, lohjalaiselle liikuntajärjestölle - Lohjan Pallo ry.lle. Järjestössä pelaa yhteensä </w:t>
      </w:r>
      <w:r w:rsidR="00333688">
        <w:rPr>
          <w:rStyle w:val="normaltextrun"/>
          <w:rFonts w:ascii="Arial" w:hAnsi="Arial" w:cs="Arial"/>
          <w:sz w:val="22"/>
          <w:szCs w:val="22"/>
        </w:rPr>
        <w:t>21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 joukkuetta, joista juniorijoukkueita on </w:t>
      </w:r>
      <w:r w:rsidR="00333688">
        <w:rPr>
          <w:rStyle w:val="normaltextrun"/>
          <w:rFonts w:ascii="Arial" w:hAnsi="Arial" w:cs="Arial"/>
          <w:sz w:val="22"/>
          <w:szCs w:val="22"/>
        </w:rPr>
        <w:t>14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. Liikuntajärjestö on perustoimintansa - </w:t>
      </w:r>
      <w:r w:rsidRPr="00537E2D">
        <w:rPr>
          <w:rStyle w:val="tabchar"/>
          <w:rFonts w:ascii="Calibri" w:hAnsi="Calibri" w:cs="Calibri"/>
          <w:sz w:val="22"/>
          <w:szCs w:val="22"/>
        </w:rPr>
        <w:tab/>
      </w:r>
      <w:r w:rsidRPr="00537E2D">
        <w:rPr>
          <w:rStyle w:val="normaltextrun"/>
          <w:rFonts w:ascii="Arial" w:hAnsi="Arial" w:cs="Arial"/>
          <w:sz w:val="22"/>
          <w:szCs w:val="22"/>
        </w:rPr>
        <w:t>harjoitus- ja kilpailutoiminta - lisäksi järjestänyt erikseen harj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oitustoimintaa eri </w:t>
      </w:r>
      <w:r w:rsidRPr="00537E2D">
        <w:rPr>
          <w:rStyle w:val="tabchar"/>
          <w:rFonts w:ascii="Calibri" w:hAnsi="Calibri" w:cs="Calibri"/>
          <w:sz w:val="22"/>
          <w:szCs w:val="22"/>
        </w:rPr>
        <w:tab/>
      </w:r>
      <w:r w:rsidRPr="00537E2D">
        <w:rPr>
          <w:rStyle w:val="normaltextrun"/>
          <w:rFonts w:ascii="Arial" w:hAnsi="Arial" w:cs="Arial"/>
          <w:sz w:val="22"/>
          <w:szCs w:val="22"/>
        </w:rPr>
        <w:t>kohderyhmille;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:rsidR="00464D94" w:rsidRPr="00537E2D" w:rsidP="00537E2D" w14:paraId="166D59AC" w14:textId="77777777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</w:p>
    <w:p w:rsidR="00537E2D" w:rsidP="00537E2D" w14:paraId="2B98FA9F" w14:textId="521DA275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>- Perhefutis, joka on lapsen ja vanhemman yhteinen harrastus, jossa nautitaan liikunnasta monipuolisesti ja turvallisesti ilman suorituspaineita.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:rsidR="00464D94" w:rsidRPr="00537E2D" w:rsidP="00537E2D" w14:paraId="13F6214E" w14:textId="77777777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</w:p>
    <w:p w:rsidR="00537E2D" w:rsidP="00537E2D" w14:paraId="26D364A1" w14:textId="7B841B82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 xml:space="preserve">- FC Uniikit, joka on vuonna 2018 perustettu soveltavan </w:t>
      </w:r>
      <w:r w:rsidRPr="00537E2D">
        <w:rPr>
          <w:rStyle w:val="normaltextrun"/>
          <w:rFonts w:ascii="Arial" w:hAnsi="Arial" w:cs="Arial"/>
          <w:sz w:val="22"/>
          <w:szCs w:val="22"/>
        </w:rPr>
        <w:t>jalkapallon kerho 7–18- vuotiaille lapsille ja nuorille, jotka eivät erityisen tuen tarpeen tai muun syyn vuoksi koe perinteistä seurajalkapalloa omakseen.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:rsidR="00464D94" w:rsidRPr="00537E2D" w:rsidP="00537E2D" w14:paraId="17FD401F" w14:textId="77777777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</w:p>
    <w:p w:rsidR="00537E2D" w:rsidRPr="00537E2D" w:rsidP="00537E2D" w14:paraId="16C8372D" w14:textId="0E4A43F4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>- UEFA Playmakers prinsessafutis on uusi toimintamuoto, joka tarjoaa 5–8-vuotiaille ensiaskeleen j</w:t>
      </w:r>
      <w:r w:rsidRPr="00537E2D">
        <w:rPr>
          <w:rStyle w:val="normaltextrun"/>
          <w:rFonts w:ascii="Arial" w:hAnsi="Arial" w:cs="Arial"/>
          <w:sz w:val="22"/>
          <w:szCs w:val="22"/>
        </w:rPr>
        <w:t>alkapallon parissa. Toiminnan tavoitteena on rohkaista pieniä tyttöjä mukaan lajin pariin ja varsinaiseen joukkuetoimintaan.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:rsidR="00EB3126" w:rsidRPr="00537E2D" w:rsidP="00EB3126" w14:paraId="7EECB6C8" w14:textId="19F9862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:rsidR="00EB3126" w:rsidRPr="002F6155" w:rsidP="00EB3126" w14:paraId="1E0ECF92" w14:textId="098A647F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2F6155">
        <w:rPr>
          <w:rFonts w:eastAsia="Corbel" w:cs="Arial"/>
          <w:szCs w:val="22"/>
          <w:lang w:val="fi-FI"/>
        </w:rPr>
        <w:t xml:space="preserve"> </w:t>
      </w:r>
    </w:p>
    <w:p w:rsidR="00552C1E" w:rsidRPr="002F6155" w:rsidP="00674A91" w14:textId="393DC9EA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537E2D" w14:textId="3F35516C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CD353D">
        <w:rPr>
          <w:rFonts w:eastAsia="Corbel" w:cs="Arial"/>
          <w:szCs w:val="22"/>
          <w:lang w:val="fi-FI"/>
        </w:rPr>
        <w:t xml:space="preserve">Lohjan Liikuntakeskus Oy:n hallitus päättää myöntää vuoden 2023 Sinikka </w:t>
        <w:br/>
        <w:t>Pohjala-stipendin (1 000€) Lohjan Pallo ry:lle. Stipendi luovutetaan syksyllä ”Lohjalaisen liikunnan päivän” yhteydessä 26.8.2023</w:t>
      </w:r>
    </w:p>
    <w:p w:rsidR="001A0371" w:rsidRPr="00233B62" w:rsidP="0017344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70EE4" w:rsidP="00170EE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 xml:space="preserve">  </w:t>
      </w:r>
    </w:p>
    <w:p w:rsidR="002A3370" w:rsidP="00170EE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:rsidR="002A3370" w:rsidP="00170EE4" w14:textId="581FC44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Täytäntöönpano</w:t>
      </w:r>
      <w:r>
        <w:rPr>
          <w:rFonts w:eastAsia="Corbel" w:cs="Arial"/>
          <w:szCs w:val="22"/>
        </w:rPr>
        <w:tab/>
        <w:t>Ote stipendin saajalle</w:t>
      </w:r>
      <w:r>
        <w:rPr>
          <w:rFonts w:eastAsia="Corbel" w:cs="Arial"/>
          <w:szCs w:val="22"/>
        </w:rPr>
        <w:t>.</w:t>
      </w:r>
    </w:p>
    <w:p w:rsidR="00170EE4" w:rsidRPr="002F2852" w:rsidP="00170EE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Sect="0078521B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nextPage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:rsidR="001A0371" w:rsidRPr="002F6155" w14:paraId="5FC5F8A5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:rsidR="001A0371" w:rsidRPr="00FA06AB" w14:paraId="5FC5F8A6" w14:textId="77777777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8</w:t>
        <w:br/>
        <w:t>Tiedotusluontoiset asiat</w:t>
      </w:r>
    </w:p>
    <w:p w:rsidR="001A0371" w:rsidRPr="00404DCF" w14:paraId="5FC5F8A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 </w:t>
      </w:r>
    </w:p>
    <w:p w:rsidR="00E27B24" w:rsidP="009B0B97" w14:paraId="5FC5F8A8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:rsidR="00E60017" w:rsidRPr="002F6155" w:rsidP="009B0B97" w14:paraId="5FC5F8A9" w14:textId="77777777">
      <w:pPr>
        <w:pStyle w:val="Normal0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 w:rsidR="0061439E">
        <w:rPr>
          <w:rFonts w:eastAsia="Corbel" w:cs="Arial"/>
          <w:szCs w:val="22"/>
          <w:lang w:val="fi-FI"/>
        </w:rPr>
        <w:t>Lohjan Liikuntakeskus Oy:n hallitus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>23.05.2023</w:t>
      </w:r>
      <w:r w:rsidRPr="002F6155" w:rsidR="0061439E">
        <w:rPr>
          <w:rFonts w:eastAsia="Corbel" w:cs="Arial"/>
          <w:szCs w:val="22"/>
          <w:lang w:val="fi-FI"/>
        </w:rPr>
        <w:t xml:space="preserve"> </w:t>
      </w:r>
      <w:r w:rsidRPr="002F6155" w:rsidR="0061439E">
        <w:rPr>
          <w:rFonts w:eastAsia="Corbel" w:cs="Arial"/>
          <w:szCs w:val="22"/>
          <w:lang w:val="fi-FI"/>
        </w:rPr>
        <w:t xml:space="preserve">  </w:t>
      </w:r>
    </w:p>
    <w:p w:rsidR="00E60017" w:rsidRPr="00404DCF" w:rsidP="006D7123" w14:paraId="5FC5F8AA" w14:textId="77777777">
      <w:pPr>
        <w:pStyle w:val="Normal0"/>
        <w:ind w:left="2608" w:hanging="2608"/>
        <w:rPr>
          <w:rFonts w:eastAsia="Corbel" w:cs="Arial"/>
          <w:szCs w:val="22"/>
          <w:lang w:val="fi-FI"/>
        </w:rPr>
      </w:pPr>
    </w:p>
    <w:p w:rsidR="00552C1E" w:rsidP="00674A91" w14:paraId="5FC5F8AB" w14:textId="77777777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  <w:t xml:space="preserve">Lohjan Liikuntakeskus Oy:n hallitukselle </w:t>
      </w:r>
      <w:r w:rsidRPr="003D6BED">
        <w:rPr>
          <w:rFonts w:eastAsia="Corbel" w:cs="Arial"/>
          <w:szCs w:val="22"/>
          <w:lang w:val="fi-FI"/>
        </w:rPr>
        <w:t>tuodaan tiedoksi seuraavat asiat:</w:t>
      </w:r>
    </w:p>
    <w:p w:rsidR="00323603" w:rsidP="00674A91" w14:paraId="7C56D5E6" w14:textId="2A58CBDF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</w:p>
    <w:p w:rsidR="003D6BED" w:rsidP="00323603" w14:paraId="5FC5F8AD" w14:textId="6A15CBF2">
      <w:pPr>
        <w:pStyle w:val="Normal0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  <w:t>1. Uimahallin ohjausryhmän kokous 10.5.23</w:t>
      </w:r>
      <w:r>
        <w:rPr>
          <w:rFonts w:eastAsia="Corbel" w:cs="Arial"/>
          <w:szCs w:val="22"/>
          <w:lang w:val="fi-FI"/>
        </w:rPr>
        <w:br/>
      </w:r>
    </w:p>
    <w:p w:rsidR="00C07C02" w:rsidP="00323603" w14:paraId="0C36FABB" w14:textId="77777777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2. LLK.n hallituksen kokous </w:t>
      </w:r>
      <w:r>
        <w:rPr>
          <w:rFonts w:eastAsia="Corbel" w:cs="Arial"/>
          <w:szCs w:val="22"/>
          <w:lang w:val="fi-FI"/>
        </w:rPr>
        <w:t>20.6.2023 klo 16.00 Tennarissa</w:t>
      </w:r>
    </w:p>
    <w:p w:rsidR="00C07C02" w:rsidP="00323603" w14:paraId="18B0D5BE" w14:textId="77777777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Suojavarusteiden (kypärä, huomioliivi) käyttö pakollista.</w:t>
      </w:r>
    </w:p>
    <w:p w:rsidR="004E1E13" w:rsidP="00323603" w14:paraId="43F8ABA7" w14:textId="77777777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Ilmoita tarpeesi Kati Kinnuselle.</w:t>
      </w:r>
    </w:p>
    <w:p w:rsidR="00555868" w:rsidP="00323603" w14:paraId="6E473DD5" w14:textId="77777777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</w:p>
    <w:p w:rsidR="004E1E13" w:rsidP="00323603" w14:paraId="220FDF59" w14:textId="521E3A30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3. SLA.n</w:t>
      </w:r>
      <w:r>
        <w:rPr>
          <w:rFonts w:eastAsia="Corbel" w:cs="Arial"/>
          <w:szCs w:val="22"/>
          <w:lang w:val="fi-FI"/>
        </w:rPr>
        <w:t xml:space="preserve"> olosuhdeseminaari</w:t>
      </w:r>
      <w:r>
        <w:rPr>
          <w:rFonts w:eastAsia="Corbel" w:cs="Arial"/>
          <w:szCs w:val="22"/>
          <w:lang w:val="fi-FI"/>
        </w:rPr>
        <w:t>seminaari</w:t>
      </w:r>
    </w:p>
    <w:p w:rsidR="00A06209" w:rsidP="00323603" w14:paraId="38E84CDF" w14:textId="77777777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</w:p>
    <w:p w:rsidR="0000071B" w:rsidP="00323603" w14:paraId="466783FC" w14:textId="77777777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Kohdeavustus </w:t>
      </w:r>
    </w:p>
    <w:p w:rsidR="0000071B" w:rsidP="00323603" w14:paraId="793C7AF9" w14:textId="082986A6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- Nro 3/23 Uudenmaan Parkinsonyhdistys ry/Lohjan Parkinsonkerho</w:t>
      </w:r>
    </w:p>
    <w:p w:rsidR="003D6BED" w:rsidP="0000071B" w14:paraId="5FC5F8AE" w14:textId="59B151DF">
      <w:pPr>
        <w:pStyle w:val="Normal0"/>
        <w:tabs>
          <w:tab w:val="left" w:pos="2608"/>
          <w:tab w:val="left" w:pos="3912"/>
          <w:tab w:val="left" w:pos="7010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  <w:r>
        <w:rPr>
          <w:rFonts w:eastAsia="Corbel" w:cs="Arial"/>
          <w:szCs w:val="22"/>
          <w:lang w:val="fi-FI"/>
        </w:rPr>
        <w:tab/>
        <w:t>- Nro 4/23 Pro Porla ry</w:t>
      </w:r>
      <w:r>
        <w:rPr>
          <w:rFonts w:eastAsia="Corbel" w:cs="Arial"/>
          <w:szCs w:val="22"/>
          <w:lang w:val="fi-FI"/>
        </w:rPr>
        <w:br/>
      </w:r>
    </w:p>
    <w:p w:rsidR="003D6BED" w:rsidRPr="002F6155" w:rsidP="00323603" w14:paraId="5FC5F8AF" w14:textId="22411FCE">
      <w:pPr>
        <w:pStyle w:val="Normal0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</w:p>
    <w:p w:rsidR="00552C1E" w:rsidP="000C74AE" w14:paraId="5FC5F8B0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7900EB" w:rsidP="007A007B" w14:paraId="5FC5F8B3" w14:textId="0BD0ED69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Lisätiedot</w:t>
      </w:r>
      <w:r>
        <w:rPr>
          <w:rFonts w:eastAsia="Corbel" w:cs="Arial"/>
          <w:szCs w:val="22"/>
          <w:lang w:val="fi-FI"/>
        </w:rPr>
        <w:tab/>
        <w:t>toimitusjohtaja Jukka Vienonen</w:t>
      </w:r>
      <w:r>
        <w:rPr>
          <w:rFonts w:eastAsia="Corbel" w:cs="Arial"/>
          <w:szCs w:val="22"/>
          <w:lang w:val="fi-FI"/>
        </w:rPr>
        <w:tab/>
      </w:r>
    </w:p>
    <w:p w:rsidR="007900EB" w:rsidP="00432091" w14:paraId="5FC5F8B4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432091" w:rsidRPr="002F6155" w:rsidP="00432091" w14:paraId="5FC5F8B5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:rsidR="001A0371" w:rsidRPr="002F6155" w:rsidP="00173446" w14:paraId="5FC5F8B6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A0371" w:rsidRPr="00233B62" w14:paraId="5FC5F8B7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Lohjan Liikuntakeskus Oy:n hallitus päättää merkitä asiat tiedoksi.</w:t>
      </w:r>
    </w:p>
    <w:p w:rsidR="001A0371" w:rsidRPr="00233B62" w:rsidP="00173446" w14:paraId="5FC5F8B8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:rsidR="00170EE4" w:rsidP="00170EE4" w14:paraId="5FC5F8B9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 xml:space="preserve">  </w:t>
      </w:r>
    </w:p>
    <w:p w:rsidR="00170EE4" w:rsidP="00170EE4" w14:paraId="5FC5F8BA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------------------------------------</w:t>
      </w:r>
    </w:p>
    <w:p w:rsidR="008E07B8" w:rsidRPr="002F2852" w:rsidP="00170EE4" w14:paraId="5FC5F8BB" w14:textId="77777777">
      <w:pPr>
        <w:pStyle w:val="Normal0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sectPr w:rsidSect="0078521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type w:val="nextPage"/>
      <w:pgSz w:w="11907" w:h="16837" w:code="9"/>
      <w:pgMar w:top="737" w:right="851" w:bottom="113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515" w14:paraId="254BCBBB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515" w14:paraId="254BCBBC" w14:textId="77777777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515" w14:paraId="254BCBBE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515" w14:paraId="254BCBAE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2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1374815588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815588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5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3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1078389920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8389920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7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4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1351532520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32520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9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paraId="254BCBAF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paraId="254BCBB0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bookmarkStart w:id="1" w:name="_GoBack"/>
          <w:bookmarkEnd w:id="1"/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paraId="254BCBB1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paraId="254BCBB2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2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306666" w:rsidRPr="00117CD7" w14:paraId="254BCBBA" w14:textId="77777777">
    <w:pPr>
      <w:pStyle w:val="Normal0"/>
      <w:rPr>
        <w:rFonts w:eastAsia="Corbel" w:cs="Arial"/>
        <w:szCs w:val="2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5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135433077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33077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11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6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718602855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602855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13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7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67423496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23496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14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515" w14:paraId="254BCBB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0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959019615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019615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3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tbl>
    <w:tblPr>
      <w:tblStyle w:val="TableGrid1"/>
      <w:tblW w:w="9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/>
    </w:tblPr>
    <w:tblGrid>
      <w:gridCol w:w="5382"/>
      <w:gridCol w:w="2410"/>
      <w:gridCol w:w="1088"/>
      <w:gridCol w:w="1065"/>
    </w:tblGrid>
    <w:tr w14:paraId="254BCBB3" w14:textId="77777777" w:rsidTr="004F2427">
      <w:tblPrEx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Ex>
      <w:trPr>
        <w:trHeight w:val="227"/>
      </w:trPr>
      <w:tc>
        <w:tcPr>
          <w:tcW w:w="5382" w:type="dxa"/>
        </w:tcPr>
        <w:p w:rsidR="00433177" w:rsidRPr="00117CD7" w14:textId="38683124">
          <w:pPr>
            <w:pStyle w:val="Normal0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838450" cy="609600"/>
                <wp:effectExtent l="0" t="0" r="0" b="0"/>
                <wp:wrapSquare wrapText="bothSides"/>
                <wp:docPr id="89360942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3609423" name="LiikuntaKESKUS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A7520D" w:rsidRPr="00117CD7" w:rsidP="00D723AF" w14:textId="77777777">
          <w:pPr>
            <w:pStyle w:val="Normal0"/>
            <w:tabs>
              <w:tab w:val="left" w:pos="2608"/>
            </w:tabs>
            <w:ind w:left="-142"/>
            <w:rPr>
              <w:rFonts w:eastAsia="Corbel" w:cs="Arial"/>
              <w:szCs w:val="22"/>
            </w:rPr>
          </w:pPr>
          <w:r w:rsidRPr="00117CD7">
            <w:rPr>
              <w:rFonts w:eastAsia="Corbel" w:cs="Arial"/>
              <w:szCs w:val="22"/>
            </w:rPr>
            <w:t>E</w:t>
          </w:r>
          <w:r>
            <w:rPr>
              <w:rFonts w:eastAsia="Corbel" w:cs="Arial"/>
              <w:szCs w:val="22"/>
            </w:rPr>
            <w:t>E</w:t>
          </w:r>
          <w:r w:rsidR="00B60968">
            <w:rPr>
              <w:rFonts w:eastAsia="Corbel" w:cs="Arial"/>
              <w:szCs w:val="22"/>
            </w:rPr>
            <w:t>SITY</w:t>
          </w:r>
          <w:r w:rsidR="00B60968">
            <w:rPr>
              <w:rFonts w:eastAsia="Corbel" w:cs="Arial"/>
              <w:szCs w:val="22"/>
            </w:rPr>
            <w:t>SLISTA</w:t>
          </w:r>
        </w:p>
      </w:tc>
      <w:tc>
        <w:tcPr>
          <w:tcW w:w="1088" w:type="dxa"/>
        </w:tcPr>
        <w:p w:rsidR="00A7520D" w:rsidRPr="00117CD7" w14:textId="77777777">
          <w:pPr>
            <w:pStyle w:val="Normal0"/>
            <w:rPr>
              <w:rFonts w:eastAsia="Corbel" w:cs="Arial"/>
              <w:szCs w:val="22"/>
            </w:rPr>
          </w:pPr>
          <w:r w:rsidRPr="00117CD7" w:rsidR="00E50DD8">
            <w:rPr>
              <w:rFonts w:eastAsia="Corbel" w:cs="Arial"/>
              <w:szCs w:val="22"/>
            </w:rPr>
            <w:t>4/2023</w:t>
          </w:r>
          <w:r w:rsidRPr="00117CD7" w:rsidR="00E50DD8">
            <w:rPr>
              <w:rFonts w:eastAsia="Corbel" w:cs="Arial"/>
              <w:szCs w:val="22"/>
            </w:rPr>
            <w:t xml:space="preserve"> </w:t>
          </w:r>
        </w:p>
      </w:tc>
      <w:tc>
        <w:tcPr>
          <w:tcW w:w="1065" w:type="dxa"/>
        </w:tcPr>
        <w:p w:rsidR="00A7520D" w:rsidRPr="00117CD7" w:rsidP="00E60A1A" w14:textId="77777777">
          <w:pPr>
            <w:pStyle w:val="Normal0"/>
            <w:jc w:val="right"/>
            <w:rPr>
              <w:rFonts w:eastAsia="Corbel" w:cs="Arial"/>
              <w:szCs w:val="22"/>
            </w:rPr>
          </w:pPr>
          <w:r w:rsidRPr="00E60A1A">
            <w:rPr>
              <w:rFonts w:eastAsia="Corbel" w:cs="Arial"/>
              <w:noProof w:val="0"/>
              <w:szCs w:val="22"/>
            </w:rPr>
            <w:fldChar w:fldCharType="begin"/>
          </w:r>
          <w:r w:rsidRPr="00E60A1A">
            <w:rPr>
              <w:rFonts w:eastAsia="Corbel" w:cs="Arial"/>
              <w:szCs w:val="22"/>
            </w:rPr>
            <w:instrText xml:space="preserve"> PAGE   \* MERGEFORMAT </w:instrText>
          </w:r>
          <w:r w:rsidRPr="00E60A1A">
            <w:rPr>
              <w:rFonts w:eastAsia="Corbel" w:cs="Arial"/>
              <w:noProof w:val="0"/>
              <w:szCs w:val="22"/>
            </w:rPr>
            <w:fldChar w:fldCharType="separate"/>
          </w:r>
          <w:r w:rsidRPr="00E60A1A">
            <w:rPr>
              <w:rFonts w:ascii="Arial" w:eastAsia="Corbel" w:hAnsi="Arial" w:cs="Arial"/>
              <w:noProof/>
              <w:sz w:val="22"/>
              <w:szCs w:val="22"/>
              <w:lang w:val="en-US" w:eastAsia="en-US" w:bidi="ar-SA"/>
            </w:rPr>
            <w:t>4</w:t>
          </w:r>
          <w:r w:rsidRPr="00E60A1A">
            <w:rPr>
              <w:rFonts w:eastAsia="Corbel" w:cs="Arial"/>
              <w:szCs w:val="22"/>
            </w:rPr>
            <w:fldChar w:fldCharType="end"/>
          </w:r>
        </w:p>
      </w:tc>
    </w:tr>
  </w:tbl>
  <w:p w:rsidR="00CA3D18" w:rsidRPr="00117CD7" w:rsidP="00D723AF" w14:textId="14617BB0">
    <w:pPr>
      <w:pStyle w:val="Normal0"/>
      <w:tabs>
        <w:tab w:val="left" w:pos="2280"/>
      </w:tabs>
      <w:rPr>
        <w:rFonts w:eastAsia="Corbel" w:cs="Arial"/>
        <w:szCs w:val="22"/>
      </w:rPr>
    </w:pPr>
    <w:r>
      <w:rPr>
        <w:rFonts w:eastAsia="Corbel" w:cs="Arial"/>
        <w:szCs w:val="22"/>
      </w:rPr>
      <w:tab/>
    </w:r>
  </w:p>
  <w:tbl>
    <w:tblPr>
      <w:tblStyle w:val="TableGrid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/>
    </w:tblPr>
    <w:tblGrid>
      <w:gridCol w:w="3304"/>
      <w:gridCol w:w="2078"/>
      <w:gridCol w:w="4531"/>
    </w:tblGrid>
    <w:tr w14:paraId="254BCBB9" w14:textId="77777777" w:rsidTr="00B82A2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Ex>
      <w:tc>
        <w:tcPr>
          <w:tcW w:w="3304" w:type="dxa"/>
        </w:tcPr>
        <w:p w:rsidR="00306666" w:rsidRPr="00117CD7" w:rsidP="004D2E78" w14:textId="77777777">
          <w:pPr>
            <w:rPr>
              <w:rFonts w:eastAsia="Corbel"/>
            </w:rPr>
          </w:pPr>
          <w:r w:rsidRPr="00117CD7">
            <w:rPr>
              <w:rFonts w:eastAsia="Corbel"/>
            </w:rPr>
            <w:t>Lohjan Liikuntakeskus Oy:n hallitus</w:t>
          </w:r>
        </w:p>
      </w:tc>
      <w:tc>
        <w:tcPr>
          <w:tcW w:w="2078" w:type="dxa"/>
        </w:tcPr>
        <w:p w:rsidR="00306666" w:rsidRPr="00117CD7" w:rsidP="004D2E78" w14:textId="77777777">
          <w:pPr>
            <w:rPr>
              <w:rFonts w:eastAsia="Corbel"/>
            </w:rPr>
          </w:pPr>
        </w:p>
      </w:tc>
      <w:tc>
        <w:tcPr>
          <w:tcW w:w="4531" w:type="dxa"/>
        </w:tcPr>
        <w:p w:rsidR="00306666" w:rsidRPr="00117CD7" w:rsidP="004D2E78" w14:textId="77777777">
          <w:pPr>
            <w:rPr>
              <w:rFonts w:eastAsia="Corbel"/>
            </w:rPr>
          </w:pPr>
          <w:r>
            <w:t>23.05.2023</w:t>
          </w:r>
        </w:p>
      </w:tc>
    </w:tr>
  </w:tbl>
  <w:p w:rsidR="00306666" w:rsidRPr="00117CD7" w14:textId="77777777">
    <w:pPr>
      <w:pStyle w:val="Normal0"/>
      <w:rPr>
        <w:rFonts w:eastAsia="Corbel" w:cs="Arial"/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0"/>
    <w:rsid w:val="0000071B"/>
    <w:rsid w:val="00001ABD"/>
    <w:rsid w:val="00006D02"/>
    <w:rsid w:val="00033868"/>
    <w:rsid w:val="00035BDA"/>
    <w:rsid w:val="000559FF"/>
    <w:rsid w:val="00091289"/>
    <w:rsid w:val="000C0510"/>
    <w:rsid w:val="000C74AE"/>
    <w:rsid w:val="00102A19"/>
    <w:rsid w:val="001152FB"/>
    <w:rsid w:val="00117CD7"/>
    <w:rsid w:val="00126F67"/>
    <w:rsid w:val="00170EE4"/>
    <w:rsid w:val="00173446"/>
    <w:rsid w:val="00183942"/>
    <w:rsid w:val="001858CE"/>
    <w:rsid w:val="001A0371"/>
    <w:rsid w:val="001A53E5"/>
    <w:rsid w:val="001C0DCF"/>
    <w:rsid w:val="001D44A9"/>
    <w:rsid w:val="00223261"/>
    <w:rsid w:val="00233B62"/>
    <w:rsid w:val="00236116"/>
    <w:rsid w:val="00246515"/>
    <w:rsid w:val="00256B7C"/>
    <w:rsid w:val="00264A2A"/>
    <w:rsid w:val="00270ECA"/>
    <w:rsid w:val="002A0DDF"/>
    <w:rsid w:val="002A14CA"/>
    <w:rsid w:val="002A3370"/>
    <w:rsid w:val="002C0879"/>
    <w:rsid w:val="002D4EAE"/>
    <w:rsid w:val="002F2852"/>
    <w:rsid w:val="002F6155"/>
    <w:rsid w:val="00306666"/>
    <w:rsid w:val="00323603"/>
    <w:rsid w:val="003252DA"/>
    <w:rsid w:val="00333688"/>
    <w:rsid w:val="00350A27"/>
    <w:rsid w:val="0035243F"/>
    <w:rsid w:val="003765F7"/>
    <w:rsid w:val="00391F61"/>
    <w:rsid w:val="003955D3"/>
    <w:rsid w:val="003B3178"/>
    <w:rsid w:val="003B50D4"/>
    <w:rsid w:val="003B7345"/>
    <w:rsid w:val="003C69D3"/>
    <w:rsid w:val="003D00ED"/>
    <w:rsid w:val="003D368A"/>
    <w:rsid w:val="003D6BED"/>
    <w:rsid w:val="003F2A1B"/>
    <w:rsid w:val="00404DCF"/>
    <w:rsid w:val="0043019D"/>
    <w:rsid w:val="00432091"/>
    <w:rsid w:val="00433177"/>
    <w:rsid w:val="00437754"/>
    <w:rsid w:val="00464D94"/>
    <w:rsid w:val="00475153"/>
    <w:rsid w:val="00494117"/>
    <w:rsid w:val="00497CB2"/>
    <w:rsid w:val="004D27AC"/>
    <w:rsid w:val="004D2E78"/>
    <w:rsid w:val="004E1E13"/>
    <w:rsid w:val="004F2427"/>
    <w:rsid w:val="00507640"/>
    <w:rsid w:val="00537E2D"/>
    <w:rsid w:val="005524AD"/>
    <w:rsid w:val="00552C1E"/>
    <w:rsid w:val="00555868"/>
    <w:rsid w:val="00557FC5"/>
    <w:rsid w:val="00571E05"/>
    <w:rsid w:val="00580462"/>
    <w:rsid w:val="005809B1"/>
    <w:rsid w:val="0058249A"/>
    <w:rsid w:val="00591C62"/>
    <w:rsid w:val="00592348"/>
    <w:rsid w:val="005A261C"/>
    <w:rsid w:val="005B7A46"/>
    <w:rsid w:val="0061439E"/>
    <w:rsid w:val="00616017"/>
    <w:rsid w:val="00617EAD"/>
    <w:rsid w:val="00630861"/>
    <w:rsid w:val="00642E09"/>
    <w:rsid w:val="00647BD3"/>
    <w:rsid w:val="00655613"/>
    <w:rsid w:val="00667427"/>
    <w:rsid w:val="00674A91"/>
    <w:rsid w:val="00695B8D"/>
    <w:rsid w:val="006A016B"/>
    <w:rsid w:val="006B530A"/>
    <w:rsid w:val="006C1059"/>
    <w:rsid w:val="006D7123"/>
    <w:rsid w:val="006E2811"/>
    <w:rsid w:val="00773578"/>
    <w:rsid w:val="0077557E"/>
    <w:rsid w:val="00780AD1"/>
    <w:rsid w:val="007900EB"/>
    <w:rsid w:val="007A007B"/>
    <w:rsid w:val="007A3F52"/>
    <w:rsid w:val="007E5F55"/>
    <w:rsid w:val="007F6696"/>
    <w:rsid w:val="0080180E"/>
    <w:rsid w:val="0082457D"/>
    <w:rsid w:val="00875E4B"/>
    <w:rsid w:val="0089554F"/>
    <w:rsid w:val="008A06B3"/>
    <w:rsid w:val="008C638C"/>
    <w:rsid w:val="008D66D9"/>
    <w:rsid w:val="008D7C87"/>
    <w:rsid w:val="008E07B8"/>
    <w:rsid w:val="008F0D33"/>
    <w:rsid w:val="0091784D"/>
    <w:rsid w:val="00927FEE"/>
    <w:rsid w:val="00940D7A"/>
    <w:rsid w:val="009A760B"/>
    <w:rsid w:val="009B0B97"/>
    <w:rsid w:val="009B1FB0"/>
    <w:rsid w:val="009C0BE0"/>
    <w:rsid w:val="009C0C37"/>
    <w:rsid w:val="009D559B"/>
    <w:rsid w:val="009E5AF2"/>
    <w:rsid w:val="009F6A8C"/>
    <w:rsid w:val="00A06084"/>
    <w:rsid w:val="00A06209"/>
    <w:rsid w:val="00A4658F"/>
    <w:rsid w:val="00A554F6"/>
    <w:rsid w:val="00A6319C"/>
    <w:rsid w:val="00A7520D"/>
    <w:rsid w:val="00A863C5"/>
    <w:rsid w:val="00A97C51"/>
    <w:rsid w:val="00AC558B"/>
    <w:rsid w:val="00AC5DC6"/>
    <w:rsid w:val="00AC6B42"/>
    <w:rsid w:val="00AD2767"/>
    <w:rsid w:val="00AF10CA"/>
    <w:rsid w:val="00B0251E"/>
    <w:rsid w:val="00B25A47"/>
    <w:rsid w:val="00B25A76"/>
    <w:rsid w:val="00B53F24"/>
    <w:rsid w:val="00B60968"/>
    <w:rsid w:val="00B82A24"/>
    <w:rsid w:val="00B83AE3"/>
    <w:rsid w:val="00B875C5"/>
    <w:rsid w:val="00B901C1"/>
    <w:rsid w:val="00B95E5B"/>
    <w:rsid w:val="00BB3BC8"/>
    <w:rsid w:val="00BC4282"/>
    <w:rsid w:val="00BD70F0"/>
    <w:rsid w:val="00C07C02"/>
    <w:rsid w:val="00C13904"/>
    <w:rsid w:val="00C255B9"/>
    <w:rsid w:val="00C45B48"/>
    <w:rsid w:val="00C5781C"/>
    <w:rsid w:val="00C632F5"/>
    <w:rsid w:val="00C67244"/>
    <w:rsid w:val="00C868E4"/>
    <w:rsid w:val="00C95C4F"/>
    <w:rsid w:val="00CA3D18"/>
    <w:rsid w:val="00CD353D"/>
    <w:rsid w:val="00CE412E"/>
    <w:rsid w:val="00CE78F0"/>
    <w:rsid w:val="00D0061B"/>
    <w:rsid w:val="00D14B6E"/>
    <w:rsid w:val="00D52270"/>
    <w:rsid w:val="00D723AF"/>
    <w:rsid w:val="00D74E43"/>
    <w:rsid w:val="00D83E44"/>
    <w:rsid w:val="00D86FBE"/>
    <w:rsid w:val="00D87BCE"/>
    <w:rsid w:val="00DA43CB"/>
    <w:rsid w:val="00DD4A0C"/>
    <w:rsid w:val="00DD6248"/>
    <w:rsid w:val="00DE3E4B"/>
    <w:rsid w:val="00DE6990"/>
    <w:rsid w:val="00DF31B6"/>
    <w:rsid w:val="00E04164"/>
    <w:rsid w:val="00E2140C"/>
    <w:rsid w:val="00E24E4F"/>
    <w:rsid w:val="00E27B24"/>
    <w:rsid w:val="00E338D5"/>
    <w:rsid w:val="00E34A7D"/>
    <w:rsid w:val="00E406CD"/>
    <w:rsid w:val="00E45BDB"/>
    <w:rsid w:val="00E50DD8"/>
    <w:rsid w:val="00E60017"/>
    <w:rsid w:val="00E6080D"/>
    <w:rsid w:val="00E60A1A"/>
    <w:rsid w:val="00E83C8D"/>
    <w:rsid w:val="00E92CF0"/>
    <w:rsid w:val="00E95E1B"/>
    <w:rsid w:val="00EB3126"/>
    <w:rsid w:val="00ED0F16"/>
    <w:rsid w:val="00ED584C"/>
    <w:rsid w:val="00EF4101"/>
    <w:rsid w:val="00F434F2"/>
    <w:rsid w:val="00F80EA7"/>
    <w:rsid w:val="00F81EEB"/>
    <w:rsid w:val="00F96EE3"/>
    <w:rsid w:val="00FA06AB"/>
    <w:rsid w:val="00FC6038"/>
    <w:rsid w:val="00FC7235"/>
    <w:rsid w:val="00FF050A"/>
    <w:rsid w:val="00FF5E8D"/>
    <w:rsid w:val="00FF79D5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2CBDA4-5EB5-4972-B155-47C5D1C8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0"/>
    <w:rPr>
      <w:rFonts w:ascii="Arial" w:hAnsi="Arial"/>
      <w:noProof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D2E78"/>
    <w:rPr>
      <w:rFonts w:ascii="Arial" w:eastAsia="Arial" w:hAnsi="Arial"/>
      <w:noProof/>
      <w:sz w:val="22"/>
      <w:lang w:val="en-US" w:eastAsia="en-US"/>
    </w:rPr>
  </w:style>
  <w:style w:type="paragraph" w:styleId="Header">
    <w:name w:val="header"/>
    <w:basedOn w:val="Normal"/>
    <w:link w:val="YltunnisteChar"/>
    <w:uiPriority w:val="99"/>
    <w:unhideWhenUsed/>
    <w:rsid w:val="0083232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DefaultParagraphFont"/>
    <w:link w:val="Header"/>
    <w:uiPriority w:val="99"/>
    <w:rsid w:val="00832320"/>
    <w:rPr>
      <w:noProof/>
      <w:lang w:val="en-US" w:eastAsia="en-US"/>
    </w:rPr>
  </w:style>
  <w:style w:type="paragraph" w:styleId="Footer">
    <w:name w:val="footer"/>
    <w:basedOn w:val="Normal"/>
    <w:link w:val="AlatunnisteChar"/>
    <w:uiPriority w:val="99"/>
    <w:unhideWhenUsed/>
    <w:rsid w:val="0083232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DefaultParagraphFont"/>
    <w:link w:val="Footer"/>
    <w:uiPriority w:val="99"/>
    <w:rsid w:val="00832320"/>
    <w:rPr>
      <w:noProof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32320"/>
    <w:rPr>
      <w:color w:val="808080"/>
    </w:rPr>
  </w:style>
  <w:style w:type="table" w:styleId="TableGrid">
    <w:name w:val="Table Grid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2">
    <w:name w:val="Table Grid_0_2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25A76"/>
  </w:style>
  <w:style w:type="character" w:customStyle="1" w:styleId="eop">
    <w:name w:val="eop"/>
    <w:basedOn w:val="DefaultParagraphFont"/>
    <w:rsid w:val="00B25A76"/>
  </w:style>
  <w:style w:type="paragraph" w:customStyle="1" w:styleId="paragraph">
    <w:name w:val="paragraph"/>
    <w:basedOn w:val="Normal"/>
    <w:rsid w:val="00B25A76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fi-FI" w:eastAsia="fi-FI"/>
    </w:rPr>
  </w:style>
  <w:style w:type="character" w:customStyle="1" w:styleId="scxw34094834">
    <w:name w:val="scxw34094834"/>
    <w:basedOn w:val="DefaultParagraphFont"/>
    <w:rsid w:val="00B25A76"/>
  </w:style>
  <w:style w:type="table" w:customStyle="1" w:styleId="TableGrid3">
    <w:name w:val="Table Grid_3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3">
    <w:name w:val="Table Grid_0_3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65064893">
    <w:name w:val="scxw165064893"/>
    <w:basedOn w:val="DefaultParagraphFont"/>
    <w:rsid w:val="008F0D33"/>
  </w:style>
  <w:style w:type="table" w:customStyle="1" w:styleId="TableGrid4">
    <w:name w:val="Table Grid_4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4">
    <w:name w:val="Table Grid_0_4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5">
    <w:name w:val="Table Grid_0_5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537E2D"/>
  </w:style>
  <w:style w:type="table" w:customStyle="1" w:styleId="TableGrid6">
    <w:name w:val="Table Grid_6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6">
    <w:name w:val="Table Grid_0_6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_7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7">
    <w:name w:val="Table Grid_0_7"/>
    <w:basedOn w:val="TableNormal"/>
    <w:uiPriority w:val="39"/>
    <w:rsid w:val="008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header" Target="header10.xml" /><Relationship Id="rId26" Type="http://schemas.openxmlformats.org/officeDocument/2006/relationships/header" Target="header11.xml" /><Relationship Id="rId27" Type="http://schemas.openxmlformats.org/officeDocument/2006/relationships/footer" Target="footer10.xml" /><Relationship Id="rId28" Type="http://schemas.openxmlformats.org/officeDocument/2006/relationships/footer" Target="footer11.xml" /><Relationship Id="rId29" Type="http://schemas.openxmlformats.org/officeDocument/2006/relationships/header" Target="header12.xml" /><Relationship Id="rId3" Type="http://schemas.openxmlformats.org/officeDocument/2006/relationships/fontTable" Target="fontTable.xml" /><Relationship Id="rId30" Type="http://schemas.openxmlformats.org/officeDocument/2006/relationships/footer" Target="footer12.xml" /><Relationship Id="rId31" Type="http://schemas.openxmlformats.org/officeDocument/2006/relationships/header" Target="header13.xml" /><Relationship Id="rId32" Type="http://schemas.openxmlformats.org/officeDocument/2006/relationships/header" Target="header14.xml" /><Relationship Id="rId33" Type="http://schemas.openxmlformats.org/officeDocument/2006/relationships/footer" Target="footer13.xml" /><Relationship Id="rId34" Type="http://schemas.openxmlformats.org/officeDocument/2006/relationships/footer" Target="footer14.xml" /><Relationship Id="rId35" Type="http://schemas.openxmlformats.org/officeDocument/2006/relationships/header" Target="header15.xml" /><Relationship Id="rId36" Type="http://schemas.openxmlformats.org/officeDocument/2006/relationships/footer" Target="footer15.xml" /><Relationship Id="rId37" Type="http://schemas.openxmlformats.org/officeDocument/2006/relationships/header" Target="header16.xml" /><Relationship Id="rId38" Type="http://schemas.openxmlformats.org/officeDocument/2006/relationships/header" Target="header17.xml" /><Relationship Id="rId39" Type="http://schemas.openxmlformats.org/officeDocument/2006/relationships/footer" Target="footer16.xml" /><Relationship Id="rId4" Type="http://schemas.openxmlformats.org/officeDocument/2006/relationships/customXml" Target="../customXml/item1.xml" /><Relationship Id="rId40" Type="http://schemas.openxmlformats.org/officeDocument/2006/relationships/footer" Target="footer17.xml" /><Relationship Id="rId41" Type="http://schemas.openxmlformats.org/officeDocument/2006/relationships/header" Target="header18.xml" /><Relationship Id="rId42" Type="http://schemas.openxmlformats.org/officeDocument/2006/relationships/footer" Target="footer18.xml" /><Relationship Id="rId43" Type="http://schemas.openxmlformats.org/officeDocument/2006/relationships/header" Target="header19.xml" /><Relationship Id="rId44" Type="http://schemas.openxmlformats.org/officeDocument/2006/relationships/header" Target="header20.xml" /><Relationship Id="rId45" Type="http://schemas.openxmlformats.org/officeDocument/2006/relationships/footer" Target="footer19.xml" /><Relationship Id="rId46" Type="http://schemas.openxmlformats.org/officeDocument/2006/relationships/footer" Target="footer20.xml" /><Relationship Id="rId47" Type="http://schemas.openxmlformats.org/officeDocument/2006/relationships/header" Target="header21.xml" /><Relationship Id="rId48" Type="http://schemas.openxmlformats.org/officeDocument/2006/relationships/footer" Target="footer21.xml" /><Relationship Id="rId49" Type="http://schemas.openxmlformats.org/officeDocument/2006/relationships/header" Target="header22.xml" /><Relationship Id="rId5" Type="http://schemas.openxmlformats.org/officeDocument/2006/relationships/customXml" Target="../customXml/item2.xml" /><Relationship Id="rId50" Type="http://schemas.openxmlformats.org/officeDocument/2006/relationships/header" Target="header23.xml" /><Relationship Id="rId51" Type="http://schemas.openxmlformats.org/officeDocument/2006/relationships/footer" Target="footer22.xml" /><Relationship Id="rId52" Type="http://schemas.openxmlformats.org/officeDocument/2006/relationships/footer" Target="footer23.xml" /><Relationship Id="rId53" Type="http://schemas.openxmlformats.org/officeDocument/2006/relationships/header" Target="header24.xml" /><Relationship Id="rId54" Type="http://schemas.openxmlformats.org/officeDocument/2006/relationships/footer" Target="footer24.xml" /><Relationship Id="rId55" Type="http://schemas.openxmlformats.org/officeDocument/2006/relationships/header" Target="header25.xml" /><Relationship Id="rId56" Type="http://schemas.openxmlformats.org/officeDocument/2006/relationships/header" Target="header26.xml" /><Relationship Id="rId57" Type="http://schemas.openxmlformats.org/officeDocument/2006/relationships/footer" Target="footer25.xml" /><Relationship Id="rId58" Type="http://schemas.openxmlformats.org/officeDocument/2006/relationships/footer" Target="footer26.xml" /><Relationship Id="rId59" Type="http://schemas.openxmlformats.org/officeDocument/2006/relationships/header" Target="header27.xml" /><Relationship Id="rId6" Type="http://schemas.openxmlformats.org/officeDocument/2006/relationships/customXml" Target="../customXml/item3.xml" /><Relationship Id="rId60" Type="http://schemas.openxmlformats.org/officeDocument/2006/relationships/footer" Target="footer27.xml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4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7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0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6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escription xmlns="ec126a5b-c078-4fbe-b0fb-6046805cd8c1" xsi:nil="true"/>
    <SharedWithUsers xmlns="a1f31261-d849-4ef8-a29f-28dbd099c07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D5E0592D374418645AE04BEA13F5D" ma:contentTypeVersion="14" ma:contentTypeDescription="Create a new document." ma:contentTypeScope="" ma:versionID="34e62a08d1877f06365b8a27e5cd9ed3">
  <xsd:schema xmlns:xsd="http://www.w3.org/2001/XMLSchema" xmlns:xs="http://www.w3.org/2001/XMLSchema" xmlns:p="http://schemas.microsoft.com/office/2006/metadata/properties" xmlns:ns2="a1f31261-d849-4ef8-a29f-28dbd099c07f" xmlns:ns3="ec126a5b-c078-4fbe-b0fb-6046805cd8c1" xmlns:ns4="http://schemas.microsoft.com/sharepoint/v3/fields" targetNamespace="http://schemas.microsoft.com/office/2006/metadata/properties" ma:root="true" ma:fieldsID="8a0cc25ff0999028766bb567fce24ddb" ns2:_="" ns3:_="" ns4:_="">
    <xsd:import namespace="a1f31261-d849-4ef8-a29f-28dbd099c07f"/>
    <xsd:import namespace="ec126a5b-c078-4fbe-b0fb-6046805cd8c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_Statu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1261-d849-4ef8-a29f-28dbd099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26a5b-c078-4fbe-b0fb-6046805c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94068-6936-42B9-95B2-E834F7E0BC0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/fields"/>
    <ds:schemaRef ds:uri="a1f31261-d849-4ef8-a29f-28dbd099c07f"/>
    <ds:schemaRef ds:uri="ec126a5b-c078-4fbe-b0fb-6046805cd8c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3AF069-3021-4AF8-A40D-16504699D7E9}">
  <ds:schemaRefs/>
</ds:datastoreItem>
</file>

<file path=customXml/itemProps3.xml><?xml version="1.0" encoding="utf-8"?>
<ds:datastoreItem xmlns:ds="http://schemas.openxmlformats.org/officeDocument/2006/customXml" ds:itemID="{1799054A-182B-4105-80EA-E0FB5F687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18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Base>C:\Temp\Template\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Raatikka</dc:creator>
  <cp:lastModifiedBy>Erätuli-Keskinen Katja</cp:lastModifiedBy>
  <cp:revision>3</cp:revision>
  <dcterms:created xsi:type="dcterms:W3CDTF">2021-04-01T09:39:00Z</dcterms:created>
  <dcterms:modified xsi:type="dcterms:W3CDTF">2021-04-01T11:00:00Z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0x010100423D5E0592D374418645AE04BEA13F5D</vt:lpwstr>
  </property>
  <property fmtid="{D5CDD505-2E9C-101B-9397-08002B2CF9AE}" pid="4" name="Order">
    <vt:r8>77800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